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48" w:rsidRDefault="00C665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Skipulag skólaárið 2020 -2021</w:t>
      </w:r>
      <w:r w:rsidR="00C81B6A">
        <w:rPr>
          <w:b/>
          <w:sz w:val="28"/>
          <w:szCs w:val="28"/>
          <w:u w:val="single"/>
        </w:rPr>
        <w:t xml:space="preserve"> stærðfræði 8.b</w:t>
      </w:r>
    </w:p>
    <w:p w:rsidR="00C66589" w:rsidRPr="00C66589" w:rsidRDefault="00C66589" w:rsidP="00C66589">
      <w:pPr>
        <w:tabs>
          <w:tab w:val="center" w:pos="4680"/>
          <w:tab w:val="right" w:pos="9360"/>
        </w:tabs>
        <w:spacing w:after="0" w:line="276" w:lineRule="auto"/>
        <w:rPr>
          <w:b/>
          <w:sz w:val="24"/>
          <w:szCs w:val="24"/>
          <w:lang w:val="en-US"/>
        </w:rPr>
      </w:pPr>
      <w:proofErr w:type="spellStart"/>
      <w:r w:rsidRPr="00C66589">
        <w:rPr>
          <w:b/>
          <w:sz w:val="24"/>
          <w:szCs w:val="24"/>
          <w:lang w:val="en-US"/>
        </w:rPr>
        <w:t>Námsáætlun</w:t>
      </w:r>
      <w:proofErr w:type="spellEnd"/>
      <w:r w:rsidRPr="00C66589">
        <w:rPr>
          <w:b/>
          <w:sz w:val="24"/>
          <w:szCs w:val="24"/>
          <w:lang w:val="en-US"/>
        </w:rPr>
        <w:t xml:space="preserve"> í </w:t>
      </w:r>
      <w:proofErr w:type="spellStart"/>
      <w:r w:rsidRPr="00C66589">
        <w:rPr>
          <w:b/>
          <w:sz w:val="24"/>
          <w:szCs w:val="24"/>
          <w:lang w:val="en-US"/>
        </w:rPr>
        <w:t>stærðfræði</w:t>
      </w:r>
      <w:proofErr w:type="spellEnd"/>
      <w:r w:rsidRPr="00C66589">
        <w:rPr>
          <w:b/>
          <w:sz w:val="24"/>
          <w:szCs w:val="24"/>
          <w:lang w:val="en-US"/>
        </w:rPr>
        <w:t xml:space="preserve">    </w:t>
      </w:r>
    </w:p>
    <w:p w:rsidR="00C66589" w:rsidRPr="00C66589" w:rsidRDefault="00C66589" w:rsidP="00C66589">
      <w:pPr>
        <w:tabs>
          <w:tab w:val="center" w:pos="4680"/>
          <w:tab w:val="right" w:pos="9360"/>
        </w:tabs>
        <w:spacing w:after="0" w:line="276" w:lineRule="auto"/>
        <w:rPr>
          <w:b/>
          <w:sz w:val="24"/>
          <w:szCs w:val="24"/>
          <w:lang w:val="en-US"/>
        </w:rPr>
      </w:pPr>
      <w:r w:rsidRPr="00C66589"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</w:p>
    <w:p w:rsidR="00C66589" w:rsidRPr="00C66589" w:rsidRDefault="00C66589" w:rsidP="00C66589">
      <w:pPr>
        <w:tabs>
          <w:tab w:val="center" w:pos="4680"/>
          <w:tab w:val="right" w:pos="9360"/>
        </w:tabs>
        <w:spacing w:after="0" w:line="276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Kennari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Victoria Reinholdsdóttir </w:t>
      </w:r>
      <w:proofErr w:type="spellStart"/>
      <w:r>
        <w:rPr>
          <w:sz w:val="24"/>
          <w:szCs w:val="24"/>
          <w:lang w:val="en-US"/>
        </w:rPr>
        <w:t>og</w:t>
      </w:r>
      <w:proofErr w:type="spellEnd"/>
      <w:r>
        <w:rPr>
          <w:sz w:val="24"/>
          <w:szCs w:val="24"/>
          <w:lang w:val="en-US"/>
        </w:rPr>
        <w:t xml:space="preserve"> Sif Hauksdóttir</w:t>
      </w:r>
    </w:p>
    <w:p w:rsidR="00C66589" w:rsidRPr="00C66589" w:rsidRDefault="00C66589" w:rsidP="00C66589">
      <w:pPr>
        <w:tabs>
          <w:tab w:val="center" w:pos="6480"/>
        </w:tabs>
        <w:spacing w:after="0" w:line="276" w:lineRule="auto"/>
        <w:rPr>
          <w:rFonts w:cstheme="minorHAnsi"/>
          <w:sz w:val="24"/>
          <w:szCs w:val="24"/>
        </w:rPr>
      </w:pPr>
      <w:r w:rsidRPr="00C66589">
        <w:rPr>
          <w:rFonts w:cstheme="minorHAnsi"/>
          <w:sz w:val="24"/>
          <w:szCs w:val="24"/>
        </w:rPr>
        <w:t>Nemendur 8. bekkjar fá 6 kennslustundir á viku í stærðfræði í samkennslu við 9.b</w:t>
      </w:r>
    </w:p>
    <w:p w:rsidR="00C66589" w:rsidRPr="00C66589" w:rsidRDefault="00C66589" w:rsidP="00C66589">
      <w:pPr>
        <w:spacing w:after="0" w:line="276" w:lineRule="auto"/>
        <w:rPr>
          <w:rFonts w:cstheme="minorHAnsi"/>
          <w:sz w:val="24"/>
          <w:szCs w:val="24"/>
        </w:rPr>
      </w:pPr>
    </w:p>
    <w:p w:rsidR="00C66589" w:rsidRPr="00C66589" w:rsidRDefault="00C66589" w:rsidP="00C66589">
      <w:pPr>
        <w:spacing w:after="0" w:line="276" w:lineRule="auto"/>
        <w:rPr>
          <w:rFonts w:cstheme="minorHAnsi"/>
          <w:sz w:val="24"/>
          <w:szCs w:val="24"/>
        </w:rPr>
      </w:pPr>
      <w:r w:rsidRPr="00C66589">
        <w:rPr>
          <w:rFonts w:cstheme="minorHAnsi"/>
          <w:b/>
          <w:sz w:val="24"/>
          <w:szCs w:val="24"/>
        </w:rPr>
        <w:t>Námsefni:</w:t>
      </w:r>
      <w:r w:rsidRPr="00C66589">
        <w:rPr>
          <w:rFonts w:cstheme="minorHAnsi"/>
          <w:sz w:val="24"/>
          <w:szCs w:val="24"/>
        </w:rPr>
        <w:t xml:space="preserve"> Skali 1A og 1B, efni af skólavefnum. </w:t>
      </w:r>
      <w:r w:rsidRPr="00C66589">
        <w:rPr>
          <w:sz w:val="24"/>
          <w:szCs w:val="24"/>
        </w:rPr>
        <w:t xml:space="preserve">Ítarefni eftir þörfum. </w:t>
      </w:r>
      <w:r w:rsidRPr="00C66589">
        <w:rPr>
          <w:rFonts w:cstheme="minorHAnsi"/>
          <w:sz w:val="24"/>
          <w:szCs w:val="24"/>
        </w:rPr>
        <w:t xml:space="preserve">fjölbreytt verkefni frá kennara, </w:t>
      </w:r>
      <w:r w:rsidRPr="00C66589">
        <w:rPr>
          <w:rFonts w:cstheme="minorHAnsi"/>
          <w:sz w:val="24"/>
          <w:szCs w:val="24"/>
          <w:shd w:val="clear" w:color="auto" w:fill="FFFFFF"/>
        </w:rPr>
        <w:t>Kennsluforrit og stærðfræðispil.</w:t>
      </w:r>
    </w:p>
    <w:p w:rsidR="00C66589" w:rsidRPr="00C66589" w:rsidRDefault="00C66589" w:rsidP="00C66589">
      <w:pPr>
        <w:spacing w:after="0" w:line="276" w:lineRule="auto"/>
        <w:rPr>
          <w:rFonts w:cs="Times New Roman"/>
          <w:b/>
          <w:sz w:val="24"/>
          <w:szCs w:val="24"/>
        </w:rPr>
      </w:pPr>
    </w:p>
    <w:p w:rsidR="00C66589" w:rsidRPr="00C66589" w:rsidRDefault="00C66589" w:rsidP="00C66589">
      <w:pPr>
        <w:spacing w:after="0" w:line="276" w:lineRule="auto"/>
        <w:rPr>
          <w:rFonts w:cstheme="minorHAnsi"/>
          <w:sz w:val="24"/>
          <w:szCs w:val="24"/>
        </w:rPr>
      </w:pPr>
      <w:r w:rsidRPr="00C66589">
        <w:rPr>
          <w:rFonts w:cs="Times New Roman"/>
          <w:b/>
          <w:sz w:val="24"/>
          <w:szCs w:val="24"/>
        </w:rPr>
        <w:t xml:space="preserve">Námsleiðir -  </w:t>
      </w:r>
      <w:r w:rsidRPr="00C66589">
        <w:rPr>
          <w:rFonts w:cstheme="minorHAnsi"/>
          <w:sz w:val="24"/>
          <w:szCs w:val="24"/>
        </w:rPr>
        <w:t xml:space="preserve">Lögð er áhersla á að þjálfa </w:t>
      </w:r>
      <w:r w:rsidRPr="00C66589">
        <w:rPr>
          <w:rFonts w:cstheme="minorHAnsi"/>
          <w:sz w:val="24"/>
          <w:szCs w:val="24"/>
          <w:shd w:val="clear" w:color="auto" w:fill="FFFFFF"/>
        </w:rPr>
        <w:t>grunnþætti reikniaðgerða, rúmfræði og mælingar, algebru, tölfræði,</w:t>
      </w:r>
      <w:r w:rsidRPr="00C66589">
        <w:rPr>
          <w:rFonts w:cstheme="minorHAnsi"/>
          <w:sz w:val="24"/>
          <w:szCs w:val="24"/>
        </w:rPr>
        <w:t xml:space="preserve"> ígrundun ólíkra aðferða og nákvæm og vönduð  vinnubrögð í gegnum </w:t>
      </w:r>
      <w:r w:rsidRPr="00C66589">
        <w:rPr>
          <w:rFonts w:ascii="Calibri" w:hAnsi="Calibri" w:cs="Calibri"/>
          <w:sz w:val="24"/>
          <w:szCs w:val="24"/>
        </w:rPr>
        <w:t xml:space="preserve">fjölbreyttar kennsluaðferðir, </w:t>
      </w:r>
      <w:r w:rsidRPr="00C66589">
        <w:rPr>
          <w:rFonts w:cstheme="minorHAnsi"/>
          <w:sz w:val="24"/>
          <w:szCs w:val="24"/>
        </w:rPr>
        <w:t xml:space="preserve"> </w:t>
      </w:r>
      <w:r w:rsidRPr="00C66589">
        <w:rPr>
          <w:sz w:val="24"/>
          <w:szCs w:val="24"/>
        </w:rPr>
        <w:t xml:space="preserve">beina kennslu, </w:t>
      </w:r>
      <w:r w:rsidRPr="00C66589">
        <w:rPr>
          <w:rFonts w:ascii="Calibri" w:hAnsi="Calibri" w:cs="Calibri"/>
          <w:sz w:val="24"/>
          <w:szCs w:val="24"/>
        </w:rPr>
        <w:t>verklegar æfingar, þjálfunaræfingar, hlutbunda vinnu,</w:t>
      </w:r>
      <w:r w:rsidRPr="00C66589">
        <w:rPr>
          <w:sz w:val="24"/>
          <w:szCs w:val="24"/>
        </w:rPr>
        <w:t xml:space="preserve"> sjálfstæða vinnu og hópastarf. </w:t>
      </w:r>
    </w:p>
    <w:p w:rsidR="00C66589" w:rsidRPr="00C66589" w:rsidRDefault="00C66589" w:rsidP="00C6658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C66589" w:rsidRPr="00C66589" w:rsidRDefault="00C66589" w:rsidP="00C665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Nemendur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vinna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eftir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áætlun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sem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getur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tekið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eina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til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tvær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vikur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Ekki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verður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eiginleg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heimavinna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nema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ef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nemendur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nýta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ekki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kennslustundina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vel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til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vinnu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og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ljúka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ekki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áætlun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innan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ákveðins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tíma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Einnig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þegar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teknir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eru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ákveðnir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námsþættir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sem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unnið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er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með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í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átaki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í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stuttan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proofErr w:type="spellStart"/>
      <w:r w:rsidRPr="00C66589">
        <w:rPr>
          <w:rFonts w:ascii="Calibri" w:eastAsia="Times New Roman" w:hAnsi="Calibri" w:cs="Calibri"/>
          <w:sz w:val="24"/>
          <w:szCs w:val="24"/>
          <w:lang w:val="en-US"/>
        </w:rPr>
        <w:t>tíma</w:t>
      </w:r>
      <w:proofErr w:type="spellEnd"/>
      <w:r w:rsidRPr="00C66589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</w:p>
    <w:p w:rsidR="00C66589" w:rsidRPr="00C66589" w:rsidRDefault="00C66589" w:rsidP="00C66589">
      <w:pPr>
        <w:spacing w:after="0" w:line="276" w:lineRule="auto"/>
        <w:rPr>
          <w:b/>
          <w:sz w:val="24"/>
          <w:szCs w:val="24"/>
        </w:rPr>
      </w:pPr>
      <w:r w:rsidRPr="00C66589">
        <w:rPr>
          <w:sz w:val="24"/>
          <w:szCs w:val="24"/>
        </w:rPr>
        <w:t>Lögð er áhersla á að skapa  jákvætt viðhorfi og áhuga nemenda til stærðfræðinnar</w:t>
      </w:r>
    </w:p>
    <w:p w:rsidR="00C66589" w:rsidRPr="00C66589" w:rsidRDefault="00C66589" w:rsidP="00C66589">
      <w:pPr>
        <w:spacing w:after="0" w:line="276" w:lineRule="auto"/>
        <w:rPr>
          <w:sz w:val="24"/>
          <w:szCs w:val="24"/>
        </w:rPr>
      </w:pPr>
      <w:r w:rsidRPr="00C66589">
        <w:rPr>
          <w:sz w:val="24"/>
          <w:szCs w:val="24"/>
        </w:rPr>
        <w:t xml:space="preserve">Námsmat er eftir hvern kafla. Ef nemandi nær ekki viðmiðunarmörkum er farið ýtarlegra í námsefnið. </w:t>
      </w:r>
    </w:p>
    <w:p w:rsidR="00C66589" w:rsidRPr="00C66589" w:rsidRDefault="00C66589" w:rsidP="00C66589">
      <w:pPr>
        <w:spacing w:after="0" w:line="276" w:lineRule="auto"/>
        <w:rPr>
          <w:b/>
          <w:sz w:val="24"/>
          <w:szCs w:val="24"/>
        </w:rPr>
      </w:pPr>
    </w:p>
    <w:p w:rsidR="00C66589" w:rsidRPr="00C66589" w:rsidRDefault="00C66589" w:rsidP="00C66589">
      <w:pPr>
        <w:spacing w:after="0" w:line="276" w:lineRule="auto"/>
        <w:rPr>
          <w:sz w:val="24"/>
          <w:szCs w:val="24"/>
        </w:rPr>
      </w:pPr>
      <w:r w:rsidRPr="00C66589">
        <w:rPr>
          <w:b/>
          <w:sz w:val="24"/>
          <w:szCs w:val="24"/>
        </w:rPr>
        <w:t>Lykilhæfni:</w:t>
      </w:r>
      <w:r w:rsidRPr="00C66589">
        <w:rPr>
          <w:sz w:val="24"/>
          <w:szCs w:val="24"/>
        </w:rPr>
        <w:t xml:space="preserve"> </w:t>
      </w:r>
      <w:r w:rsidRPr="00C66589">
        <w:rPr>
          <w:sz w:val="24"/>
          <w:szCs w:val="24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C66589" w:rsidRPr="00C66589" w:rsidRDefault="00C66589" w:rsidP="00C66589">
      <w:pPr>
        <w:spacing w:after="0" w:line="276" w:lineRule="auto"/>
        <w:rPr>
          <w:b/>
          <w:sz w:val="24"/>
          <w:szCs w:val="24"/>
        </w:rPr>
      </w:pPr>
    </w:p>
    <w:p w:rsidR="00C66589" w:rsidRPr="00C66589" w:rsidRDefault="00C66589" w:rsidP="00C66589">
      <w:pPr>
        <w:spacing w:after="0" w:line="276" w:lineRule="auto"/>
        <w:rPr>
          <w:sz w:val="24"/>
          <w:szCs w:val="24"/>
        </w:rPr>
      </w:pPr>
      <w:r w:rsidRPr="00C66589">
        <w:rPr>
          <w:b/>
          <w:sz w:val="24"/>
          <w:szCs w:val="24"/>
        </w:rPr>
        <w:t>Grunnþættir</w:t>
      </w:r>
      <w:r w:rsidRPr="00C66589">
        <w:rPr>
          <w:sz w:val="24"/>
          <w:szCs w:val="24"/>
        </w:rPr>
        <w:t xml:space="preserve">: </w:t>
      </w:r>
      <w:r w:rsidRPr="00C66589">
        <w:rPr>
          <w:sz w:val="24"/>
          <w:szCs w:val="24"/>
        </w:rPr>
        <w:br/>
        <w:t>Samkvæmt aðalnámskrá grunnskóla eru grunnþættir menntunar sex:</w:t>
      </w:r>
      <w:r w:rsidRPr="00C66589">
        <w:rPr>
          <w:sz w:val="24"/>
          <w:szCs w:val="24"/>
        </w:rPr>
        <w:br/>
        <w:t xml:space="preserve">Læri – Sjálfbærni – Lýðræði og mannréttindi – Jafnrétti – Heilbrigði og velferð – Sköpun. </w:t>
      </w:r>
      <w:r w:rsidRPr="00C66589">
        <w:rPr>
          <w:sz w:val="24"/>
          <w:szCs w:val="24"/>
        </w:rPr>
        <w:br/>
        <w:t xml:space="preserve">Í námsgreininni er unnið með alla þessa þætti þó mismikið sé eftir árgöngum. </w:t>
      </w: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p w:rsidR="00C66589" w:rsidRPr="00C66589" w:rsidRDefault="00C66589" w:rsidP="00C6658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192"/>
        <w:gridCol w:w="2248"/>
        <w:gridCol w:w="1793"/>
      </w:tblGrid>
      <w:tr w:rsidR="00C66589" w:rsidRPr="00C66589" w:rsidTr="00DB0FD9">
        <w:tc>
          <w:tcPr>
            <w:tcW w:w="1838" w:type="dxa"/>
            <w:shd w:val="clear" w:color="auto" w:fill="9CC2E5" w:themeFill="accent1" w:themeFillTint="99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lastRenderedPageBreak/>
              <w:t>Námsflokkur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366" w:type="dxa"/>
            <w:shd w:val="clear" w:color="auto" w:fill="9CC2E5" w:themeFill="accent1" w:themeFillTint="99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460" w:type="dxa"/>
            <w:shd w:val="clear" w:color="auto" w:fill="9CC2E5" w:themeFill="accent1" w:themeFillTint="99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Námsmat</w:t>
            </w: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Að geta spurt og svarað með stærðfræði</w:t>
            </w: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Að nemendur geta:</w:t>
            </w:r>
            <w:r w:rsidRPr="00C66589">
              <w:rPr>
                <w:sz w:val="24"/>
                <w:szCs w:val="24"/>
              </w:rPr>
              <w:t xml:space="preserve">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Spurt og tjáð sig um stærðfræðileg efni og um veruleikann með tungumáli stærðfræðinnar, útskýrt hugsun sína fyrir öðrum, leitað lausna og sett viðfangsefnið fram á fjölbreyttan hátt.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 sett fram, greint og túlkað og metið stærðfræðileg líkön svo sem reikning, teikningar og myndrit.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tjáð sig um stærðfræðileg efni munnlega, skriflega og myndrænt.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rétt notað hugtök og táknmál stærðfræðinnar og nýtt sér margvísleg hjálpartæki til stærðfræðilegra verka. ( vasareikni, gráðuboga, hringfara...)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Kennari leggur inn efni </w:t>
            </w:r>
          </w:p>
          <w:p w:rsidR="00C66589" w:rsidRPr="00C66589" w:rsidRDefault="00C66589" w:rsidP="00C66589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Nemendur eru hvattir til að vinna sameiginlega að lausnum verkefna.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Kaflapróf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Annarpróf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Kynningar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Mat á vinnubrögð í reikningsbók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Sjálfsmat nemenda</w:t>
            </w: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Tölur og reikningur: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Hugareikningur og slumpreikningur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Deilanleiki og þáttun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Negatífar tölur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Veldi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Almenn brot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lastRenderedPageBreak/>
              <w:t>Tugabrot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Prósent</w:t>
            </w: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lastRenderedPageBreak/>
              <w:t xml:space="preserve">Að nemendur geta: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notað sætiskerfisrithátt.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 leyst viðfangsefni sem sprottin eru úr daglegu lífi og umhverfi með hugarreikningi, vasareikni, og skriflegum útreikningum.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 gefið dæmi um mismunandi framsetningu hlutfalla og brota, skýrt sambandið milli almennra brota, tugabrota og prósenta.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lastRenderedPageBreak/>
              <w:t xml:space="preserve"> nýtt sér samhengi og tengsl reikniaðgerðanna og notað þá þekkingu við útreikninga.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lastRenderedPageBreak/>
              <w:t xml:space="preserve">bein kennsla, </w:t>
            </w:r>
            <w:r w:rsidRPr="00C66589">
              <w:rPr>
                <w:rFonts w:ascii="Calibri" w:hAnsi="Calibri" w:cs="Calibri"/>
                <w:sz w:val="24"/>
                <w:szCs w:val="24"/>
              </w:rPr>
              <w:t xml:space="preserve">verklegar æfingar, þjálfunaræfingar, </w:t>
            </w:r>
            <w:r w:rsidRPr="00C66589">
              <w:rPr>
                <w:sz w:val="24"/>
                <w:szCs w:val="24"/>
              </w:rPr>
              <w:t>sjálfstæða vinna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lastRenderedPageBreak/>
              <w:t>Rúmfræði og mælingar: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Hornamælingar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Mælieiningar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Samhverfa og hliðrun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Hnitakerfið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Að nemendur geta:</w:t>
            </w:r>
          </w:p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mælt ummál, flöt og rými, reiknað stærð þeirra og útskýrt hvað felst í mælihugtakinu.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 túlkað jöfnur í hnitakerfi og notað hnitakerfi til að leysa þær.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teiknað,mælt og reiknað út ýmsum hornum. Grannhorn, lagshorn, topphorn o.s.frv.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 notað reglu um hornasummu í marghyrningi.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V</w:t>
            </w:r>
            <w:r w:rsidRPr="00C66589">
              <w:rPr>
                <w:rFonts w:ascii="Calibri" w:hAnsi="Calibri" w:cs="Calibri"/>
                <w:sz w:val="24"/>
                <w:szCs w:val="24"/>
              </w:rPr>
              <w:t>erklegar æfingar,</w:t>
            </w:r>
          </w:p>
          <w:p w:rsidR="00C66589" w:rsidRPr="00C66589" w:rsidRDefault="00C66589" w:rsidP="00C665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bein kennslu, </w:t>
            </w:r>
            <w:r w:rsidRPr="00C66589">
              <w:rPr>
                <w:rFonts w:ascii="Calibri" w:hAnsi="Calibri" w:cs="Calibri"/>
                <w:sz w:val="24"/>
                <w:szCs w:val="24"/>
              </w:rPr>
              <w:t xml:space="preserve"> þjálfunaræfingar, </w:t>
            </w:r>
            <w:r w:rsidRPr="00C66589">
              <w:rPr>
                <w:sz w:val="24"/>
                <w:szCs w:val="24"/>
              </w:rPr>
              <w:t xml:space="preserve">sjálfstæð vinna og hópastarf.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after="200" w:line="276" w:lineRule="auto"/>
            </w:pPr>
            <w:r w:rsidRPr="00C66589">
              <w:t>Kaflapróf</w:t>
            </w:r>
          </w:p>
          <w:p w:rsidR="00C66589" w:rsidRPr="00C66589" w:rsidRDefault="00C66589" w:rsidP="00C66589">
            <w:pPr>
              <w:spacing w:after="200" w:line="276" w:lineRule="auto"/>
            </w:pP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t>Ef nemandi nær ekki 70%  þekkingu þá vinnum við betur í kaflanum</w:t>
            </w:r>
          </w:p>
          <w:p w:rsidR="00C66589" w:rsidRPr="00C66589" w:rsidRDefault="00C66589" w:rsidP="00C66589">
            <w:pPr>
              <w:spacing w:after="200" w:line="276" w:lineRule="auto"/>
            </w:pP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t xml:space="preserve">Vinnum rúmfræðiverkefni frá kennara. </w:t>
            </w:r>
          </w:p>
          <w:p w:rsidR="00C66589" w:rsidRPr="00C66589" w:rsidRDefault="00C66589" w:rsidP="00C665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Algebra og jöfnur: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Mynstur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Stæður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Jöfnur</w:t>
            </w: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66589">
              <w:rPr>
                <w:b/>
                <w:sz w:val="24"/>
                <w:szCs w:val="24"/>
              </w:rPr>
              <w:t>Að nemendur geta: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rannsakað mynstur, leyst jöfnur, notað breytistærðir og lýst sambandi þeirra með stæðum og föllum.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>V</w:t>
            </w:r>
            <w:r w:rsidRPr="00C66589">
              <w:rPr>
                <w:rFonts w:ascii="Calibri" w:hAnsi="Calibri" w:cs="Calibri"/>
                <w:sz w:val="24"/>
                <w:szCs w:val="24"/>
              </w:rPr>
              <w:t>erklegar æfingar,</w:t>
            </w:r>
          </w:p>
          <w:p w:rsidR="00C66589" w:rsidRPr="00C66589" w:rsidRDefault="00C66589" w:rsidP="00C665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sz w:val="24"/>
                <w:szCs w:val="24"/>
              </w:rPr>
              <w:t xml:space="preserve">bein kennsla, </w:t>
            </w:r>
            <w:r w:rsidRPr="00C665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66589">
              <w:rPr>
                <w:sz w:val="24"/>
                <w:szCs w:val="24"/>
              </w:rPr>
              <w:t xml:space="preserve">einstaklingsvinna og hópavinna.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after="200" w:line="276" w:lineRule="auto"/>
            </w:pPr>
            <w:r w:rsidRPr="00C66589">
              <w:t>Kaflapróf</w:t>
            </w: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t>Ef nemandi nær ekki 70%  þekkingu þá vinnum við betur í kaflanum</w:t>
            </w:r>
          </w:p>
          <w:p w:rsidR="00C66589" w:rsidRPr="00C66589" w:rsidRDefault="00C66589" w:rsidP="00C66589">
            <w:pPr>
              <w:spacing w:after="200" w:line="276" w:lineRule="auto"/>
            </w:pP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t xml:space="preserve">Vinnum rúmfræðiverkefni frá kennara. </w:t>
            </w:r>
          </w:p>
          <w:p w:rsidR="00C66589" w:rsidRPr="00C66589" w:rsidRDefault="00C66589" w:rsidP="00C6658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C66589">
              <w:rPr>
                <w:rFonts w:cstheme="minorHAnsi"/>
                <w:b/>
                <w:sz w:val="24"/>
                <w:szCs w:val="24"/>
              </w:rPr>
              <w:t>Tölfræði og líkindi: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Hlutfallstiðni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Myndrit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lastRenderedPageBreak/>
              <w:t>Meðaltal, miðgildi, tiðasta gildi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Miðsækni og dreifing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Tölfræðilegar kannanir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C66589">
              <w:rPr>
                <w:rFonts w:cstheme="minorHAnsi"/>
                <w:b/>
                <w:sz w:val="24"/>
                <w:szCs w:val="24"/>
              </w:rPr>
              <w:lastRenderedPageBreak/>
              <w:t>Að nemnendur geta: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notað tölfræðihugtök til að setja fram, lýsa, skýra og túlka gögn.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lastRenderedPageBreak/>
              <w:t>framkvæmt tilraunir þar sem líkur og tilviljun koma við sögu og túlkað niðurstöður sínar.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skipulagt og framkvæmt einfaldar tölfræðikannanir og dregið ályktanir af þeim.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lastRenderedPageBreak/>
              <w:t>Bein kennsla, einstaklingsvinna, hópavinna.</w:t>
            </w: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after="200" w:line="276" w:lineRule="auto"/>
            </w:pPr>
            <w:r w:rsidRPr="00C66589">
              <w:t>Kaflapróf</w:t>
            </w: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t>Ef nemandi nær ekki 70%  þekkingu þá vinnum við betur í kaflanum</w:t>
            </w:r>
          </w:p>
          <w:p w:rsidR="00C66589" w:rsidRPr="00C66589" w:rsidRDefault="00C66589" w:rsidP="00C66589">
            <w:pPr>
              <w:spacing w:after="200" w:line="276" w:lineRule="auto"/>
            </w:pPr>
          </w:p>
          <w:p w:rsidR="00C66589" w:rsidRPr="00C66589" w:rsidRDefault="00C66589" w:rsidP="00C66589">
            <w:pPr>
              <w:spacing w:after="200" w:line="276" w:lineRule="auto"/>
            </w:pPr>
            <w:r w:rsidRPr="00C66589">
              <w:lastRenderedPageBreak/>
              <w:t xml:space="preserve">Vinnum rúmfræðiverkefni frá kennara. 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66589" w:rsidRPr="00C66589" w:rsidTr="00DB0FD9">
        <w:tc>
          <w:tcPr>
            <w:tcW w:w="1838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C66589">
              <w:rPr>
                <w:rFonts w:cstheme="minorHAnsi"/>
                <w:b/>
                <w:sz w:val="24"/>
                <w:szCs w:val="24"/>
              </w:rPr>
              <w:lastRenderedPageBreak/>
              <w:t>Vinnubrögð og beiting stærðfræðinnar</w:t>
            </w:r>
          </w:p>
        </w:tc>
        <w:tc>
          <w:tcPr>
            <w:tcW w:w="3686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C66589">
              <w:rPr>
                <w:rFonts w:cstheme="minorHAnsi"/>
                <w:b/>
                <w:sz w:val="24"/>
                <w:szCs w:val="24"/>
              </w:rPr>
              <w:t>Að nemendur geta: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unnið skipulega einir eða í samvinnu við aðra að því að rannsaka, greina, túlka og setja fram tilgátur og lausnir.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 xml:space="preserve"> undirbúið og flutt munnlegar kynningar og skrifað texta um eigin vinnu með stærðfræði m.a. með því að nota upplýsingatækni.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lesið stærðfræðilegan texta, skilið og tekið afstöðu til upplýsingar sem settar eru framá táknmáli stærðfræðinnar.</w:t>
            </w:r>
          </w:p>
        </w:tc>
        <w:tc>
          <w:tcPr>
            <w:tcW w:w="2366" w:type="dxa"/>
          </w:tcPr>
          <w:p w:rsidR="00C66589" w:rsidRPr="00C66589" w:rsidRDefault="00C66589" w:rsidP="00C66589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Í hverri viku fá nemendur vikuáætlun sem á að klára í kennslustundum. Ekki er gefið sérstakt heimanám, en þeir nemendur sem komast ekki yfir vikuáætlun í skólanum þurfa að klára áætlunina</w:t>
            </w:r>
          </w:p>
          <w:p w:rsidR="00C66589" w:rsidRPr="00C66589" w:rsidRDefault="00C66589" w:rsidP="00C66589">
            <w:p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Nemendur bæði einstaklingslega og í hópavinnu..</w:t>
            </w:r>
          </w:p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66589">
              <w:rPr>
                <w:rFonts w:cstheme="minorHAnsi"/>
                <w:sz w:val="24"/>
                <w:szCs w:val="24"/>
              </w:rPr>
              <w:t>Nemendur eru gefin ákveðið verkefni til að leysa, t.d. jöfnu,  sem þeir kynna munnlega fyrir hópnum.</w:t>
            </w:r>
          </w:p>
        </w:tc>
        <w:tc>
          <w:tcPr>
            <w:tcW w:w="1460" w:type="dxa"/>
          </w:tcPr>
          <w:p w:rsidR="00C66589" w:rsidRPr="00C66589" w:rsidRDefault="00C66589" w:rsidP="00C66589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66589" w:rsidRPr="00C66589" w:rsidRDefault="00C66589">
      <w:pPr>
        <w:rPr>
          <w:sz w:val="28"/>
          <w:szCs w:val="28"/>
        </w:rPr>
      </w:pPr>
    </w:p>
    <w:p w:rsidR="00D26339" w:rsidRDefault="00D263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6339" w:rsidTr="00D26339">
        <w:tc>
          <w:tcPr>
            <w:tcW w:w="3020" w:type="dxa"/>
          </w:tcPr>
          <w:p w:rsidR="00D26339" w:rsidRDefault="00D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Dagssetningar</w:t>
            </w:r>
          </w:p>
        </w:tc>
        <w:tc>
          <w:tcPr>
            <w:tcW w:w="3021" w:type="dxa"/>
          </w:tcPr>
          <w:p w:rsidR="00D26339" w:rsidRDefault="00D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Viðfangsefni</w:t>
            </w:r>
          </w:p>
        </w:tc>
        <w:tc>
          <w:tcPr>
            <w:tcW w:w="3021" w:type="dxa"/>
          </w:tcPr>
          <w:p w:rsidR="00D26339" w:rsidRDefault="00D2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Annað</w:t>
            </w:r>
          </w:p>
        </w:tc>
      </w:tr>
      <w:tr w:rsidR="00D26339" w:rsidTr="00D26339">
        <w:tc>
          <w:tcPr>
            <w:tcW w:w="3020" w:type="dxa"/>
          </w:tcPr>
          <w:p w:rsidR="00D2633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- 28 .ágúst.</w:t>
            </w:r>
          </w:p>
          <w:p w:rsidR="000270F1" w:rsidRDefault="000270F1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66589" w:rsidRPr="00C66589" w:rsidRDefault="00C66589" w:rsidP="00C66589">
            <w:pPr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Átak í margföldun.</w:t>
            </w:r>
          </w:p>
          <w:p w:rsidR="000270F1" w:rsidRDefault="00C66589" w:rsidP="00C81B6A">
            <w:pPr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Margföldunartaflan.</w:t>
            </w:r>
          </w:p>
        </w:tc>
        <w:tc>
          <w:tcPr>
            <w:tcW w:w="3021" w:type="dxa"/>
          </w:tcPr>
          <w:p w:rsidR="00C6658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 tafla</w:t>
            </w:r>
          </w:p>
          <w:p w:rsidR="000270F1" w:rsidRDefault="000270F1">
            <w:pPr>
              <w:rPr>
                <w:sz w:val="28"/>
                <w:szCs w:val="28"/>
              </w:rPr>
            </w:pPr>
          </w:p>
        </w:tc>
      </w:tr>
      <w:tr w:rsidR="00D26339" w:rsidTr="00D26339">
        <w:tc>
          <w:tcPr>
            <w:tcW w:w="3020" w:type="dxa"/>
          </w:tcPr>
          <w:p w:rsidR="00D2633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31.ágúst - 4</w:t>
            </w:r>
            <w:r w:rsidR="004C0B0F">
              <w:rPr>
                <w:sz w:val="28"/>
                <w:szCs w:val="28"/>
              </w:rPr>
              <w:t>. sept</w:t>
            </w:r>
          </w:p>
        </w:tc>
        <w:tc>
          <w:tcPr>
            <w:tcW w:w="3021" w:type="dxa"/>
          </w:tcPr>
          <w:p w:rsidR="00043B06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Margföldun með tveggja og þriggja stafa tölum</w:t>
            </w:r>
          </w:p>
        </w:tc>
        <w:tc>
          <w:tcPr>
            <w:tcW w:w="3021" w:type="dxa"/>
          </w:tcPr>
          <w:p w:rsidR="00C6658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tafla</w:t>
            </w:r>
          </w:p>
          <w:p w:rsidR="00043B06" w:rsidRDefault="00043B06">
            <w:pPr>
              <w:rPr>
                <w:sz w:val="28"/>
                <w:szCs w:val="28"/>
              </w:rPr>
            </w:pPr>
          </w:p>
        </w:tc>
      </w:tr>
      <w:tr w:rsidR="00D26339" w:rsidTr="00D26339">
        <w:tc>
          <w:tcPr>
            <w:tcW w:w="3020" w:type="dxa"/>
          </w:tcPr>
          <w:p w:rsidR="00D2633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7.- 11. </w:t>
            </w:r>
            <w:r w:rsidR="004C0B0F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021" w:type="dxa"/>
          </w:tcPr>
          <w:p w:rsidR="00C66589" w:rsidRPr="00C66589" w:rsidRDefault="00C66589" w:rsidP="00C66589">
            <w:pPr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Prósentur:</w:t>
            </w:r>
          </w:p>
          <w:p w:rsidR="00C66589" w:rsidRPr="00C66589" w:rsidRDefault="00C66589" w:rsidP="00C665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Prósentur sem almenn brot</w:t>
            </w:r>
          </w:p>
          <w:p w:rsidR="00C66589" w:rsidRPr="00C66589" w:rsidRDefault="00C66589" w:rsidP="00C665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Helmingur og fjórði</w:t>
            </w:r>
          </w:p>
          <w:p w:rsidR="00C66589" w:rsidRPr="00C66589" w:rsidRDefault="00C66589" w:rsidP="00C66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Prósentur sem tugabrot</w:t>
            </w:r>
          </w:p>
          <w:p w:rsidR="00D87F7A" w:rsidRDefault="00D87F7A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6658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 tafla</w:t>
            </w:r>
          </w:p>
          <w:p w:rsidR="00802267" w:rsidRDefault="00802267" w:rsidP="0075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26339" w:rsidTr="00D26339">
        <w:tc>
          <w:tcPr>
            <w:tcW w:w="3020" w:type="dxa"/>
          </w:tcPr>
          <w:p w:rsidR="00D2633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– 18.</w:t>
            </w:r>
            <w:r w:rsidR="004C0B0F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021" w:type="dxa"/>
          </w:tcPr>
          <w:p w:rsidR="00C66589" w:rsidRPr="00C66589" w:rsidRDefault="00C66589" w:rsidP="00C665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Að finna hlutann</w:t>
            </w:r>
          </w:p>
          <w:p w:rsidR="00C66589" w:rsidRPr="00C66589" w:rsidRDefault="00C66589" w:rsidP="00C66589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66589">
              <w:rPr>
                <w:sz w:val="28"/>
                <w:szCs w:val="28"/>
              </w:rPr>
              <w:t>Að finna prósentuna</w:t>
            </w:r>
          </w:p>
          <w:p w:rsidR="00DD1623" w:rsidRPr="005D7AC7" w:rsidRDefault="00C66589" w:rsidP="005D7AC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82A57">
              <w:rPr>
                <w:sz w:val="28"/>
                <w:szCs w:val="28"/>
              </w:rPr>
              <w:t>Að finna heildina</w:t>
            </w:r>
          </w:p>
        </w:tc>
        <w:tc>
          <w:tcPr>
            <w:tcW w:w="3021" w:type="dxa"/>
          </w:tcPr>
          <w:p w:rsidR="00C6658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 tafla</w:t>
            </w:r>
          </w:p>
          <w:p w:rsidR="00DD1623" w:rsidRDefault="00DD1623">
            <w:pPr>
              <w:rPr>
                <w:sz w:val="28"/>
                <w:szCs w:val="28"/>
              </w:rPr>
            </w:pPr>
          </w:p>
          <w:p w:rsidR="005D7AC7" w:rsidRDefault="005D7AC7">
            <w:pPr>
              <w:rPr>
                <w:sz w:val="28"/>
                <w:szCs w:val="28"/>
              </w:rPr>
            </w:pPr>
          </w:p>
          <w:p w:rsidR="005D7AC7" w:rsidRDefault="005D7AC7">
            <w:pPr>
              <w:rPr>
                <w:sz w:val="28"/>
                <w:szCs w:val="28"/>
              </w:rPr>
            </w:pPr>
          </w:p>
          <w:p w:rsidR="005D7AC7" w:rsidRDefault="005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Könnun1</w:t>
            </w:r>
          </w:p>
        </w:tc>
      </w:tr>
      <w:tr w:rsidR="00D26339" w:rsidTr="00D26339">
        <w:tc>
          <w:tcPr>
            <w:tcW w:w="3020" w:type="dxa"/>
          </w:tcPr>
          <w:p w:rsidR="00D26339" w:rsidRDefault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– 25.</w:t>
            </w:r>
            <w:r w:rsidR="004C0B0F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021" w:type="dxa"/>
          </w:tcPr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1.1, 1.2, 1.3, 1.5, 1.6, 1.7, 1.8, 1.9, 1.11, 1.12, 1.15, 1.16, 1.17, 1.19, 1.20, 1.22</w:t>
            </w:r>
          </w:p>
          <w:p w:rsidR="005F117B" w:rsidRDefault="00C66589" w:rsidP="00C8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1.3, 1.6, 1.7, 1.9, 1.10, 1.15</w:t>
            </w:r>
          </w:p>
        </w:tc>
        <w:tc>
          <w:tcPr>
            <w:tcW w:w="3021" w:type="dxa"/>
          </w:tcPr>
          <w:p w:rsidR="00682A57" w:rsidRDefault="00682A57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 tafla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Skriflegur hugarreikningur</w:t>
            </w:r>
          </w:p>
          <w:p w:rsidR="00D2633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slumpreikningur</w:t>
            </w:r>
          </w:p>
        </w:tc>
      </w:tr>
      <w:tr w:rsidR="00D26339" w:rsidTr="00D26339">
        <w:tc>
          <w:tcPr>
            <w:tcW w:w="3020" w:type="dxa"/>
          </w:tcPr>
          <w:p w:rsidR="00D26339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28.sept. - 2</w:t>
            </w:r>
            <w:r w:rsidR="005F117B">
              <w:rPr>
                <w:sz w:val="28"/>
                <w:szCs w:val="28"/>
              </w:rPr>
              <w:t>. Okt.</w:t>
            </w:r>
          </w:p>
          <w:p w:rsidR="00682A57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Menntakvika</w:t>
            </w:r>
          </w:p>
        </w:tc>
        <w:tc>
          <w:tcPr>
            <w:tcW w:w="3021" w:type="dxa"/>
          </w:tcPr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1.24, 1.25, 1.26, 1.28, 1.29, 1.30, 1.32, 1.33, 1.34, 1.35, 1.36, 1.37, 1.38, 1.39, 1.40, 1.41, 1.42, 1.43, 1.44, 1.45, 1.46, 1.47a-c, 1.48, 1.49, 1.50, 1.51, 1.52, 1.53,1.56</w:t>
            </w:r>
          </w:p>
          <w:p w:rsidR="00D2633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1.27, 1.29, 1.30, 1.31, 1.34, 1.37, 1.43, 1.47, 1.49, 1.59</w:t>
            </w:r>
          </w:p>
        </w:tc>
        <w:tc>
          <w:tcPr>
            <w:tcW w:w="3021" w:type="dxa"/>
          </w:tcPr>
          <w:p w:rsidR="00682A57" w:rsidRDefault="00682A57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 tafla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Deilanleiki talna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Slétt tala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Oddatala 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Þversumma talna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Þáttur</w:t>
            </w:r>
          </w:p>
          <w:p w:rsidR="00C6658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Frumtala</w:t>
            </w:r>
          </w:p>
          <w:p w:rsidR="00D26339" w:rsidRDefault="00C66589" w:rsidP="00C6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Frumþáttur</w:t>
            </w:r>
          </w:p>
          <w:p w:rsidR="000E163B" w:rsidRDefault="000E163B" w:rsidP="00C66589">
            <w:pPr>
              <w:rPr>
                <w:sz w:val="28"/>
                <w:szCs w:val="28"/>
              </w:rPr>
            </w:pPr>
          </w:p>
          <w:p w:rsidR="000E163B" w:rsidRDefault="000E163B" w:rsidP="00C66589">
            <w:pPr>
              <w:rPr>
                <w:sz w:val="28"/>
                <w:szCs w:val="28"/>
              </w:rPr>
            </w:pPr>
          </w:p>
          <w:p w:rsidR="000E163B" w:rsidRDefault="000E163B" w:rsidP="00C66589">
            <w:pPr>
              <w:rPr>
                <w:sz w:val="28"/>
                <w:szCs w:val="28"/>
              </w:rPr>
            </w:pPr>
          </w:p>
        </w:tc>
      </w:tr>
      <w:tr w:rsidR="00D26339" w:rsidTr="00D26339">
        <w:tc>
          <w:tcPr>
            <w:tcW w:w="3020" w:type="dxa"/>
          </w:tcPr>
          <w:p w:rsidR="00682A57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5.- 9. okt. </w:t>
            </w:r>
          </w:p>
          <w:p w:rsidR="00D26339" w:rsidRDefault="005D4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Regnboginn</w:t>
            </w:r>
          </w:p>
        </w:tc>
        <w:tc>
          <w:tcPr>
            <w:tcW w:w="3021" w:type="dxa"/>
          </w:tcPr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Nemendabók:1.62, 1.63, 1.64, 1.65, 1.66, 1.67, 1.68, 1.70, 1.71, 1.72, 1.73, 1.74, 1.75, 1.76, 1.77, 1.78, 1.79, 1.80, 1.81, 1.84, 1.85, 1.86, </w:t>
            </w:r>
            <w:r>
              <w:rPr>
                <w:sz w:val="28"/>
                <w:szCs w:val="28"/>
              </w:rPr>
              <w:lastRenderedPageBreak/>
              <w:t>1.87, 1.88, 1.91, 1.92, 1.93, 1.96</w:t>
            </w:r>
          </w:p>
          <w:p w:rsidR="00071330" w:rsidRDefault="00682A57" w:rsidP="00ED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1.62, 1.64, 1.65, 1.67, 1.69, 1.71, 1.80, 1.81, 1.86, 1.88</w:t>
            </w:r>
          </w:p>
        </w:tc>
        <w:tc>
          <w:tcPr>
            <w:tcW w:w="3021" w:type="dxa"/>
          </w:tcPr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11x tafla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Aðgerðatákn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Formerki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Negatífar tölur 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Stæða</w:t>
            </w:r>
          </w:p>
          <w:p w:rsidR="00682A57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2.</w:t>
            </w:r>
          </w:p>
          <w:p w:rsidR="00682A57" w:rsidRDefault="00682A57">
            <w:pPr>
              <w:rPr>
                <w:sz w:val="28"/>
                <w:szCs w:val="28"/>
              </w:rPr>
            </w:pPr>
          </w:p>
          <w:p w:rsidR="005D4834" w:rsidRDefault="005D4834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BF24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16.</w:t>
            </w:r>
            <w:r w:rsidR="00BF2403">
              <w:rPr>
                <w:sz w:val="28"/>
                <w:szCs w:val="28"/>
              </w:rPr>
              <w:t xml:space="preserve"> Okt.</w:t>
            </w:r>
          </w:p>
        </w:tc>
        <w:tc>
          <w:tcPr>
            <w:tcW w:w="3021" w:type="dxa"/>
          </w:tcPr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1.97, 1.98, 1.99, 1.100, 1.101, 1.103, 1.104, 1.106, 1.107, 1.108, 1.110, 1.111, 1.112, 1.113, 1.114, 1.115, 1.116, 1.117, 1.118, 1.120, 1.122, 1.123, 1.124</w:t>
            </w:r>
          </w:p>
          <w:p w:rsidR="00BF2403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1.101, 1.102, 1.103, 1.106, 1.109, 1.111, 1.114, 1.116, 1.1191.125</w:t>
            </w:r>
          </w:p>
        </w:tc>
        <w:tc>
          <w:tcPr>
            <w:tcW w:w="3021" w:type="dxa"/>
          </w:tcPr>
          <w:p w:rsidR="00871AA7" w:rsidRDefault="00871AA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 tafla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Veldi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Stofn 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Veldisvísir </w:t>
            </w:r>
          </w:p>
          <w:p w:rsidR="00682A57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Ferningstala</w:t>
            </w:r>
          </w:p>
          <w:p w:rsidR="00682A57" w:rsidRDefault="00682A57">
            <w:pPr>
              <w:rPr>
                <w:sz w:val="28"/>
                <w:szCs w:val="28"/>
              </w:rPr>
            </w:pPr>
          </w:p>
          <w:p w:rsidR="00682A57" w:rsidRDefault="00682A57">
            <w:pPr>
              <w:rPr>
                <w:sz w:val="28"/>
                <w:szCs w:val="28"/>
              </w:rPr>
            </w:pPr>
          </w:p>
          <w:p w:rsidR="00682A57" w:rsidRDefault="00682A57">
            <w:pPr>
              <w:rPr>
                <w:sz w:val="28"/>
                <w:szCs w:val="28"/>
              </w:rPr>
            </w:pPr>
          </w:p>
          <w:p w:rsidR="00682A57" w:rsidRDefault="00682A57">
            <w:pPr>
              <w:rPr>
                <w:sz w:val="28"/>
                <w:szCs w:val="28"/>
              </w:rPr>
            </w:pPr>
          </w:p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– 23.o</w:t>
            </w:r>
            <w:r w:rsidR="00BF2403">
              <w:rPr>
                <w:sz w:val="28"/>
                <w:szCs w:val="28"/>
              </w:rPr>
              <w:t xml:space="preserve">kt. </w:t>
            </w:r>
          </w:p>
        </w:tc>
        <w:tc>
          <w:tcPr>
            <w:tcW w:w="3021" w:type="dxa"/>
          </w:tcPr>
          <w:p w:rsidR="00682A57" w:rsidRDefault="00871AA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1.129, 1.130,</w:t>
            </w:r>
            <w:r w:rsidR="00682A57">
              <w:rPr>
                <w:sz w:val="28"/>
                <w:szCs w:val="28"/>
              </w:rPr>
              <w:t xml:space="preserve"> 1.134, 1.136, 1.137, 1.138, 1.139, 1.140, 1.142, 1.143, 1.146</w:t>
            </w:r>
          </w:p>
          <w:p w:rsidR="004C0B0F" w:rsidRDefault="00682A57" w:rsidP="0068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1.129, 1.130, 1.131, 1.134, 1.136, 1.137, 1.138, 1.142, 1.144, 1.146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3</w:t>
            </w:r>
          </w:p>
        </w:tc>
      </w:tr>
      <w:tr w:rsidR="004C0B0F" w:rsidTr="00D26339">
        <w:tc>
          <w:tcPr>
            <w:tcW w:w="3020" w:type="dxa"/>
          </w:tcPr>
          <w:p w:rsidR="004C0B0F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30 okt.</w:t>
            </w:r>
          </w:p>
          <w:p w:rsidR="00871AA7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Starfsdagur</w:t>
            </w:r>
          </w:p>
          <w:p w:rsidR="00871AA7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021" w:type="dxa"/>
          </w:tcPr>
          <w:p w:rsidR="00871AA7" w:rsidRDefault="00871AA7" w:rsidP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2.1, 2.2, 2.6, 2.7, 2.8, 2.9, 2.10, 2.11, 2.12, 2.13, 2.14, 2.15, 2.16, </w:t>
            </w:r>
          </w:p>
          <w:p w:rsidR="00BA7638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2.1, 2.5, 2.6, 2.7, 2.8, 2.9, 2.10, 2.11, 2.16, 2.17, 2.20, 2.21, 2.23</w:t>
            </w:r>
          </w:p>
        </w:tc>
        <w:tc>
          <w:tcPr>
            <w:tcW w:w="3021" w:type="dxa"/>
          </w:tcPr>
          <w:p w:rsidR="00871AA7" w:rsidRDefault="00871AA7" w:rsidP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Rúmfræði, vídd</w:t>
            </w:r>
          </w:p>
          <w:p w:rsidR="004C0B0F" w:rsidRDefault="00871AA7" w:rsidP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Punktur, lína, hálflína, strik, horn, þverill, samsíða, marghyrningur, hornalína, hringur, samhverfa, hnitakerfi, hliðrun</w:t>
            </w:r>
          </w:p>
        </w:tc>
      </w:tr>
      <w:tr w:rsidR="004C0B0F" w:rsidTr="00D26339">
        <w:tc>
          <w:tcPr>
            <w:tcW w:w="3020" w:type="dxa"/>
          </w:tcPr>
          <w:p w:rsidR="004C0B0F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2.- 6.nóv</w:t>
            </w:r>
          </w:p>
        </w:tc>
        <w:tc>
          <w:tcPr>
            <w:tcW w:w="3021" w:type="dxa"/>
          </w:tcPr>
          <w:p w:rsidR="00871AA7" w:rsidRDefault="00871AA7" w:rsidP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2.17, 2.19, 2.20, 2.23, 2.24, 2.25, 2.27, 2.29, 2.30, 2.32, 2.33, 2.34, 2.35, </w:t>
            </w:r>
          </w:p>
          <w:p w:rsidR="002D20ED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2.44, 2.45, 2.46, 2.47, 2.48, 2.50, 2.51</w:t>
            </w:r>
          </w:p>
        </w:tc>
        <w:tc>
          <w:tcPr>
            <w:tcW w:w="3021" w:type="dxa"/>
          </w:tcPr>
          <w:p w:rsidR="00871AA7" w:rsidRDefault="0087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Geogebra bls. 94-95 (tölvur)</w:t>
            </w:r>
          </w:p>
          <w:p w:rsidR="00871AA7" w:rsidRDefault="00871AA7">
            <w:pPr>
              <w:rPr>
                <w:sz w:val="28"/>
                <w:szCs w:val="28"/>
              </w:rPr>
            </w:pPr>
          </w:p>
          <w:p w:rsidR="00871AA7" w:rsidRDefault="00871AA7">
            <w:pPr>
              <w:rPr>
                <w:sz w:val="28"/>
                <w:szCs w:val="28"/>
              </w:rPr>
            </w:pPr>
          </w:p>
          <w:p w:rsidR="002D20ED" w:rsidRPr="002D20ED" w:rsidRDefault="002D20ED" w:rsidP="003717DA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– 13 nóv</w:t>
            </w:r>
          </w:p>
          <w:p w:rsidR="00C35063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021" w:type="dxa"/>
          </w:tcPr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2.54, 2.55, 2.56, 2.58, 2.59, 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2.63,2.66, 2.68, 2.69, 2.71, 2.72, 2.73, 2.74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2.83, 2.85, 2.88, 2.91, 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2.45, 2.46, 2.47, 2.49, 2.50</w:t>
            </w:r>
          </w:p>
          <w:p w:rsidR="001829E8" w:rsidRDefault="0018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– 20</w:t>
            </w:r>
            <w:r w:rsidR="00182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1829E8">
              <w:rPr>
                <w:sz w:val="28"/>
                <w:szCs w:val="28"/>
              </w:rPr>
              <w:t>nóv.</w:t>
            </w:r>
          </w:p>
          <w:p w:rsidR="00C35063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Kaffihúskvöld</w:t>
            </w:r>
          </w:p>
        </w:tc>
        <w:tc>
          <w:tcPr>
            <w:tcW w:w="3021" w:type="dxa"/>
          </w:tcPr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3F4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2.95, 2.96, 2.97, 2.98, 2.100, 2.102, 2.103, 2.104, 2.108, 2.110, 2.111, 2.112, 2.121, 2.125, 2.127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2.87, 2.88, 2.93, 2.95, 2.102, 2.110</w:t>
            </w:r>
          </w:p>
          <w:p w:rsidR="00082E1A" w:rsidRDefault="0008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3717DA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Hnitakerfið</w:t>
            </w:r>
          </w:p>
          <w:p w:rsidR="003717DA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 ás, y-ás, upphafspunktur</w:t>
            </w:r>
          </w:p>
          <w:p w:rsidR="003717DA" w:rsidRPr="002D20ED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20ED">
              <w:rPr>
                <w:sz w:val="28"/>
                <w:szCs w:val="28"/>
              </w:rPr>
              <w:t>– 4. Fjórðungur</w:t>
            </w:r>
          </w:p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C35063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– 27. nóv</w:t>
            </w:r>
          </w:p>
        </w:tc>
        <w:tc>
          <w:tcPr>
            <w:tcW w:w="3021" w:type="dxa"/>
          </w:tcPr>
          <w:p w:rsidR="00882557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021" w:type="dxa"/>
          </w:tcPr>
          <w:p w:rsidR="004C0B0F" w:rsidRDefault="0075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Útskýra dæmi  eða hugtak upp á töflu.</w:t>
            </w:r>
            <w:bookmarkStart w:id="0" w:name="_GoBack"/>
            <w:bookmarkEnd w:id="0"/>
          </w:p>
        </w:tc>
      </w:tr>
      <w:tr w:rsidR="004C0B0F" w:rsidTr="00D26339">
        <w:tc>
          <w:tcPr>
            <w:tcW w:w="3020" w:type="dxa"/>
          </w:tcPr>
          <w:p w:rsidR="004C0B0F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nóv </w:t>
            </w:r>
            <w:r w:rsidR="00D1763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17630">
              <w:rPr>
                <w:sz w:val="28"/>
                <w:szCs w:val="28"/>
              </w:rPr>
              <w:t>4.</w:t>
            </w:r>
            <w:r w:rsidR="00082E1A">
              <w:rPr>
                <w:sz w:val="28"/>
                <w:szCs w:val="28"/>
              </w:rPr>
              <w:t xml:space="preserve"> des</w:t>
            </w:r>
          </w:p>
        </w:tc>
        <w:tc>
          <w:tcPr>
            <w:tcW w:w="3021" w:type="dxa"/>
          </w:tcPr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3.2, 3.3, 3.4, 3.5, 3.6, 3.7, 3.8, 3.9, 3.10, 3.11, 3.12, 3.13, 3.14, 3.15, 3.17, 3.18, 3.20, 3.22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3.1, 3.2, 3.3, 3.4, 3.5,</w:t>
            </w:r>
          </w:p>
          <w:p w:rsidR="00EC363F" w:rsidRDefault="00EC363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C0B0F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Almenn brot, tugabrot og prósentur</w:t>
            </w:r>
          </w:p>
        </w:tc>
      </w:tr>
      <w:tr w:rsidR="004C0B0F" w:rsidTr="00D26339">
        <w:tc>
          <w:tcPr>
            <w:tcW w:w="3020" w:type="dxa"/>
          </w:tcPr>
          <w:p w:rsidR="004C0B0F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</w:t>
            </w:r>
            <w:r w:rsidR="00EC363F">
              <w:rPr>
                <w:sz w:val="28"/>
                <w:szCs w:val="28"/>
              </w:rPr>
              <w:t xml:space="preserve"> des</w:t>
            </w:r>
          </w:p>
        </w:tc>
        <w:tc>
          <w:tcPr>
            <w:tcW w:w="3021" w:type="dxa"/>
          </w:tcPr>
          <w:p w:rsidR="00D17630" w:rsidRDefault="00D17630" w:rsidP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3.23, 3.24, 3.25, 3.26, 3.28, 3.29, 3.30, 3.31, 3.32, 3.33,  3.34, 3.35, 3.36, 3.37</w:t>
            </w:r>
          </w:p>
          <w:p w:rsidR="00D17630" w:rsidRDefault="00D17630" w:rsidP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3.7, 3.8, 3.10, 3.11, 3.13,</w:t>
            </w:r>
          </w:p>
          <w:p w:rsidR="00EC363F" w:rsidRPr="00BB13C0" w:rsidRDefault="00EC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D17630" w:rsidTr="00D26339">
        <w:tc>
          <w:tcPr>
            <w:tcW w:w="3020" w:type="dxa"/>
          </w:tcPr>
          <w:p w:rsidR="00D17630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14.- 17 des.</w:t>
            </w:r>
          </w:p>
        </w:tc>
        <w:tc>
          <w:tcPr>
            <w:tcW w:w="3021" w:type="dxa"/>
          </w:tcPr>
          <w:p w:rsidR="00D17630" w:rsidRDefault="00D17630" w:rsidP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3.40, 3.41, 3.42, 3.43, 3.44, 3.45, 3.46, 3.49, 3.51, 3.52, 3.53</w:t>
            </w:r>
          </w:p>
          <w:p w:rsidR="00D17630" w:rsidRDefault="00D17630" w:rsidP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Æfingahefti: 3.15, 3.17, 3.18, 3.19, 3.20</w:t>
            </w:r>
          </w:p>
        </w:tc>
        <w:tc>
          <w:tcPr>
            <w:tcW w:w="3021" w:type="dxa"/>
          </w:tcPr>
          <w:p w:rsidR="00D17630" w:rsidRDefault="00D17630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4.- 8</w:t>
            </w:r>
            <w:r w:rsidR="0000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J</w:t>
            </w:r>
            <w:r w:rsidR="000060C3">
              <w:rPr>
                <w:sz w:val="28"/>
                <w:szCs w:val="28"/>
              </w:rPr>
              <w:t>an</w:t>
            </w:r>
          </w:p>
          <w:p w:rsidR="00D17630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Starfsdagur</w:t>
            </w:r>
          </w:p>
        </w:tc>
        <w:tc>
          <w:tcPr>
            <w:tcW w:w="3021" w:type="dxa"/>
          </w:tcPr>
          <w:p w:rsidR="00C35063" w:rsidRDefault="00EC363F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063">
              <w:rPr>
                <w:sz w:val="28"/>
                <w:szCs w:val="28"/>
              </w:rPr>
              <w:t xml:space="preserve">Nemendabók: 3.55, 3.56, 3.57, 3.59, 3.60, 3.61, 3.64, 3.65, 3.66, 3.67, 3.68, </w:t>
            </w:r>
          </w:p>
          <w:p w:rsidR="00C07B5C" w:rsidRPr="00DC6BE0" w:rsidRDefault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3.22, 3.24, 3.27, 3.29, 3.31, 3.32, 3.35, 3.40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4.</w:t>
            </w:r>
          </w:p>
        </w:tc>
      </w:tr>
      <w:tr w:rsidR="004C0B0F" w:rsidTr="00D26339">
        <w:tc>
          <w:tcPr>
            <w:tcW w:w="3020" w:type="dxa"/>
          </w:tcPr>
          <w:p w:rsidR="004C0B0F" w:rsidRDefault="0000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7630">
              <w:rPr>
                <w:sz w:val="28"/>
                <w:szCs w:val="28"/>
              </w:rPr>
              <w:t>11. -15. J</w:t>
            </w:r>
            <w:r>
              <w:rPr>
                <w:sz w:val="28"/>
                <w:szCs w:val="28"/>
              </w:rPr>
              <w:t>an</w:t>
            </w:r>
          </w:p>
          <w:p w:rsidR="00D17630" w:rsidRDefault="00D1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021" w:type="dxa"/>
          </w:tcPr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3.70, 3.71, 3.72, 3.73, 3.74, 3.75, 3.77, </w:t>
            </w:r>
            <w:r w:rsidR="00D17630">
              <w:rPr>
                <w:sz w:val="28"/>
                <w:szCs w:val="28"/>
              </w:rPr>
              <w:t>3.80, 3.81, 3.82</w:t>
            </w:r>
            <w:r w:rsidR="00882557">
              <w:rPr>
                <w:sz w:val="28"/>
                <w:szCs w:val="28"/>
              </w:rPr>
              <w:t>, 3.83</w:t>
            </w:r>
          </w:p>
          <w:p w:rsidR="00C35063" w:rsidRDefault="00C35063" w:rsidP="00C3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3.61, 3,62, 3.63, 3.64, 3.65,</w:t>
            </w:r>
          </w:p>
          <w:p w:rsidR="00257152" w:rsidRDefault="0025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3.106, 3.107, 3.111, 3.112, 3.116, 3117, 3.119</w:t>
            </w:r>
          </w:p>
        </w:tc>
        <w:tc>
          <w:tcPr>
            <w:tcW w:w="3021" w:type="dxa"/>
          </w:tcPr>
          <w:p w:rsidR="004C0B0F" w:rsidRDefault="00C07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Prósent</w:t>
            </w:r>
          </w:p>
        </w:tc>
      </w:tr>
      <w:tr w:rsidR="004C0B0F" w:rsidTr="00D26339">
        <w:tc>
          <w:tcPr>
            <w:tcW w:w="3020" w:type="dxa"/>
          </w:tcPr>
          <w:p w:rsidR="004C0B0F" w:rsidRDefault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– 22. jan</w:t>
            </w:r>
          </w:p>
        </w:tc>
        <w:tc>
          <w:tcPr>
            <w:tcW w:w="3021" w:type="dxa"/>
          </w:tcPr>
          <w:p w:rsidR="004C0B0F" w:rsidRDefault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3.97, 3.99, 3.101, 3.103, 3.104, 3.105, 3.106, 3.107, 3.108, 3.109, 3.110, 3.111, 3.112, 3.113, 3.114, 3.115, 3.117, 3.119, 3.120, 3.122, 3.123, 3.126, 3.127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5.</w:t>
            </w:r>
          </w:p>
        </w:tc>
      </w:tr>
      <w:tr w:rsidR="004C0B0F" w:rsidTr="00D26339">
        <w:tc>
          <w:tcPr>
            <w:tcW w:w="3020" w:type="dxa"/>
          </w:tcPr>
          <w:p w:rsidR="00882557" w:rsidRDefault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81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29. Jan</w:t>
            </w:r>
          </w:p>
          <w:p w:rsidR="004C0B0F" w:rsidRDefault="00A81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(þorrablót)</w:t>
            </w:r>
          </w:p>
        </w:tc>
        <w:tc>
          <w:tcPr>
            <w:tcW w:w="3021" w:type="dxa"/>
          </w:tcPr>
          <w:p w:rsidR="004C0B0F" w:rsidRDefault="002F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493C7C">
              <w:rPr>
                <w:sz w:val="28"/>
                <w:szCs w:val="28"/>
              </w:rPr>
              <w:t xml:space="preserve">4.1, 4.2, 4.3, 4.4, 4.5, 4.7, 4.8, 4.9, 4.10, 4.11, 4.12, (4.13, 4.14a-c, 4.15, 4.16 a-d), 4.17, </w:t>
            </w:r>
            <w:r>
              <w:rPr>
                <w:sz w:val="28"/>
                <w:szCs w:val="28"/>
              </w:rPr>
              <w:t>4.18, 4.19, 4.20, 4.21, 4.22, 4.23, 4.24, 4.25</w:t>
            </w:r>
          </w:p>
          <w:p w:rsidR="002F258F" w:rsidRDefault="002F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4.1, 4.2, 4.3, 4.7, 4.8, </w:t>
            </w:r>
          </w:p>
        </w:tc>
        <w:tc>
          <w:tcPr>
            <w:tcW w:w="3021" w:type="dxa"/>
          </w:tcPr>
          <w:p w:rsidR="00882557" w:rsidRDefault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 1B</w:t>
            </w:r>
          </w:p>
          <w:p w:rsidR="004C0B0F" w:rsidRDefault="0049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Tölfræði, gögn, breyta</w:t>
            </w:r>
          </w:p>
          <w:p w:rsidR="00493C7C" w:rsidRDefault="0049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Tiðnitafla, tiðni, meðaltal, miðgildi, tiðasta gildi,spönn,  myndrit, </w:t>
            </w:r>
          </w:p>
          <w:p w:rsidR="00493C7C" w:rsidRDefault="0049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Töflureikni.</w:t>
            </w:r>
          </w:p>
        </w:tc>
      </w:tr>
      <w:tr w:rsidR="004C0B0F" w:rsidTr="00D26339">
        <w:tc>
          <w:tcPr>
            <w:tcW w:w="3020" w:type="dxa"/>
          </w:tcPr>
          <w:p w:rsidR="00882557" w:rsidRPr="00882557" w:rsidRDefault="00882557" w:rsidP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2557">
              <w:rPr>
                <w:sz w:val="28"/>
                <w:szCs w:val="28"/>
              </w:rPr>
              <w:t xml:space="preserve">– 5. </w:t>
            </w:r>
            <w:r w:rsidR="002F258F" w:rsidRPr="00882557">
              <w:rPr>
                <w:sz w:val="28"/>
                <w:szCs w:val="28"/>
              </w:rPr>
              <w:t xml:space="preserve">feb. </w:t>
            </w:r>
          </w:p>
          <w:p w:rsidR="004C0B0F" w:rsidRPr="00882557" w:rsidRDefault="00882557" w:rsidP="0088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021" w:type="dxa"/>
          </w:tcPr>
          <w:p w:rsidR="00791F93" w:rsidRDefault="00BD5EF0" w:rsidP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258F">
              <w:rPr>
                <w:sz w:val="28"/>
                <w:szCs w:val="28"/>
              </w:rPr>
              <w:t>4.26</w:t>
            </w:r>
            <w:r w:rsidR="00791F93">
              <w:rPr>
                <w:sz w:val="28"/>
                <w:szCs w:val="28"/>
              </w:rPr>
              <w:t>, 4.27, 4.28, 4.29, 4.30, 4.31</w:t>
            </w:r>
          </w:p>
          <w:p w:rsidR="00F13BA7" w:rsidRDefault="00F13BA7" w:rsidP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4.11, 4.12, 4.13, 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F25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12.</w:t>
            </w:r>
            <w:r w:rsidR="002F258F">
              <w:rPr>
                <w:sz w:val="28"/>
                <w:szCs w:val="28"/>
              </w:rPr>
              <w:t xml:space="preserve"> </w:t>
            </w:r>
            <w:r w:rsidR="00D859EE">
              <w:rPr>
                <w:sz w:val="28"/>
                <w:szCs w:val="28"/>
              </w:rPr>
              <w:t>f</w:t>
            </w:r>
            <w:r w:rsidR="002F258F">
              <w:rPr>
                <w:sz w:val="28"/>
                <w:szCs w:val="28"/>
              </w:rPr>
              <w:t>eb.</w:t>
            </w:r>
          </w:p>
        </w:tc>
        <w:tc>
          <w:tcPr>
            <w:tcW w:w="3021" w:type="dxa"/>
          </w:tcPr>
          <w:p w:rsidR="00791F93" w:rsidRDefault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4.32, 4.33, 4.34, 4.35, 4.37, 4.38, 4.39, 4.40, 4.41, 4.43, 4.44, 4.47, 4.49, 4.50, </w:t>
            </w:r>
          </w:p>
          <w:p w:rsidR="00504543" w:rsidRDefault="00D859EE" w:rsidP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</w:t>
            </w:r>
            <w:r w:rsidR="00791F93">
              <w:rPr>
                <w:sz w:val="28"/>
                <w:szCs w:val="28"/>
              </w:rPr>
              <w:t xml:space="preserve">4.15, 4.16, 4.19, 4.22, 4.24, 4.28, 4.36, 4.37, </w:t>
            </w:r>
            <w:r>
              <w:rPr>
                <w:sz w:val="28"/>
                <w:szCs w:val="28"/>
              </w:rPr>
              <w:t xml:space="preserve">4.41, 4.44, 4.45, 4.46, 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6</w:t>
            </w:r>
          </w:p>
        </w:tc>
      </w:tr>
      <w:tr w:rsidR="004C0B0F" w:rsidTr="00D26339">
        <w:tc>
          <w:tcPr>
            <w:tcW w:w="3020" w:type="dxa"/>
          </w:tcPr>
          <w:p w:rsidR="004C0B0F" w:rsidRDefault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– 19 </w:t>
            </w:r>
            <w:r w:rsidR="00D859EE">
              <w:rPr>
                <w:sz w:val="28"/>
                <w:szCs w:val="28"/>
              </w:rPr>
              <w:t>.feb.</w:t>
            </w:r>
          </w:p>
          <w:p w:rsidR="00791F93" w:rsidRDefault="0079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Öskudagur </w:t>
            </w:r>
          </w:p>
        </w:tc>
        <w:tc>
          <w:tcPr>
            <w:tcW w:w="3021" w:type="dxa"/>
          </w:tcPr>
          <w:p w:rsidR="00A84C13" w:rsidRDefault="007C5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Tölfræðileg könnun: </w:t>
            </w:r>
          </w:p>
          <w:p w:rsidR="004C0B0F" w:rsidRDefault="00A8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7C53B5">
              <w:rPr>
                <w:sz w:val="28"/>
                <w:szCs w:val="28"/>
              </w:rPr>
              <w:t xml:space="preserve">4.59, 4.60, 4.61, 4.62, </w:t>
            </w:r>
            <w:r w:rsidR="006B581F">
              <w:rPr>
                <w:sz w:val="28"/>
                <w:szCs w:val="28"/>
              </w:rPr>
              <w:t xml:space="preserve">4.63, 4.64, 4.68, </w:t>
            </w:r>
            <w:r w:rsidR="00C81FE8">
              <w:rPr>
                <w:sz w:val="28"/>
                <w:szCs w:val="28"/>
              </w:rPr>
              <w:t>4.71, 4.73, 4.75, 4.78, 4.80</w:t>
            </w:r>
          </w:p>
          <w:p w:rsidR="00C81FE8" w:rsidRDefault="00C8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</w:t>
            </w:r>
            <w:r w:rsidR="00791F93">
              <w:rPr>
                <w:sz w:val="28"/>
                <w:szCs w:val="28"/>
              </w:rPr>
              <w:t>4.48, 4.49, 4.50, 4.51, 4.52, 4.54, 4.58, 4.60, 4.61, 4.63, 4.64, 4.70, 4.71, 4.73, 4.76,4.77</w:t>
            </w:r>
            <w:r w:rsidR="003717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4.81, 4.84, 4.85, 4.86</w:t>
            </w:r>
          </w:p>
        </w:tc>
        <w:tc>
          <w:tcPr>
            <w:tcW w:w="3021" w:type="dxa"/>
          </w:tcPr>
          <w:p w:rsidR="004C0B0F" w:rsidRDefault="0075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Kynna tölfræðileg könnun .</w:t>
            </w:r>
          </w:p>
        </w:tc>
      </w:tr>
      <w:tr w:rsidR="004C0B0F" w:rsidTr="00D26339">
        <w:tc>
          <w:tcPr>
            <w:tcW w:w="3020" w:type="dxa"/>
          </w:tcPr>
          <w:p w:rsidR="004C0B0F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26. Feb.</w:t>
            </w:r>
          </w:p>
        </w:tc>
        <w:tc>
          <w:tcPr>
            <w:tcW w:w="3021" w:type="dxa"/>
          </w:tcPr>
          <w:p w:rsidR="003717DA" w:rsidRDefault="00C8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4.96, 4.97, 4.99, 4.100, 4.102, 4.103, 4.104, 4.105, </w:t>
            </w:r>
            <w:r w:rsidR="0078427B">
              <w:rPr>
                <w:sz w:val="28"/>
                <w:szCs w:val="28"/>
              </w:rPr>
              <w:t>4.108, 4.111, 4.112, 4.116, 4.117, 4.119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7</w:t>
            </w:r>
          </w:p>
        </w:tc>
      </w:tr>
      <w:tr w:rsidR="004C0B0F" w:rsidTr="00D26339">
        <w:tc>
          <w:tcPr>
            <w:tcW w:w="3020" w:type="dxa"/>
          </w:tcPr>
          <w:p w:rsidR="004C0B0F" w:rsidRPr="003717DA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</w:t>
            </w:r>
            <w:r w:rsidR="0078427B" w:rsidRPr="003717DA">
              <w:rPr>
                <w:sz w:val="28"/>
                <w:szCs w:val="28"/>
              </w:rPr>
              <w:t>. mars</w:t>
            </w:r>
          </w:p>
        </w:tc>
        <w:tc>
          <w:tcPr>
            <w:tcW w:w="3021" w:type="dxa"/>
          </w:tcPr>
          <w:p w:rsidR="00B06BA7" w:rsidRDefault="0078427B" w:rsidP="00B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5.1, 5.2, 5.3, 5.4, </w:t>
            </w:r>
            <w:r w:rsidR="00A23166">
              <w:rPr>
                <w:sz w:val="28"/>
                <w:szCs w:val="28"/>
              </w:rPr>
              <w:t xml:space="preserve">5.5, 5.6 a-b, 5.7 a-d, 5.8 a-d, 5.9, 5.11, </w:t>
            </w:r>
          </w:p>
          <w:p w:rsidR="00A23166" w:rsidRPr="00B06BA7" w:rsidRDefault="00A23166" w:rsidP="00B0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5.1, 5.2, 5.3, 5.4, 5.5, 5.9, 5.10, 5.13, 5.14, 5.15, 5.17,  5.18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4C0B0F" w:rsidTr="00D26339">
        <w:tc>
          <w:tcPr>
            <w:tcW w:w="3020" w:type="dxa"/>
          </w:tcPr>
          <w:p w:rsidR="004C0B0F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-12. Mars</w:t>
            </w:r>
          </w:p>
          <w:p w:rsidR="003717DA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Samræmd próf 9.b</w:t>
            </w:r>
          </w:p>
        </w:tc>
        <w:tc>
          <w:tcPr>
            <w:tcW w:w="3021" w:type="dxa"/>
          </w:tcPr>
          <w:p w:rsidR="00BF0BB2" w:rsidRDefault="00750303" w:rsidP="00D85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Vinna tölfræðileg könnun.</w:t>
            </w:r>
          </w:p>
        </w:tc>
        <w:tc>
          <w:tcPr>
            <w:tcW w:w="3021" w:type="dxa"/>
          </w:tcPr>
          <w:p w:rsidR="004C0B0F" w:rsidRDefault="004C0B0F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– 25 </w:t>
            </w:r>
            <w:r w:rsidR="0078427B">
              <w:rPr>
                <w:sz w:val="28"/>
                <w:szCs w:val="28"/>
              </w:rPr>
              <w:t xml:space="preserve"> mars</w:t>
            </w:r>
          </w:p>
          <w:p w:rsidR="003717DA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Árshátíð </w:t>
            </w:r>
          </w:p>
        </w:tc>
        <w:tc>
          <w:tcPr>
            <w:tcW w:w="3021" w:type="dxa"/>
          </w:tcPr>
          <w:p w:rsidR="00BF0BB2" w:rsidRDefault="00BF0BB2" w:rsidP="00BF0BB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6.- 9.apríl</w:t>
            </w:r>
          </w:p>
        </w:tc>
        <w:tc>
          <w:tcPr>
            <w:tcW w:w="3021" w:type="dxa"/>
          </w:tcPr>
          <w:p w:rsidR="003717DA" w:rsidRDefault="00BA1971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17DA">
              <w:rPr>
                <w:sz w:val="28"/>
                <w:szCs w:val="28"/>
              </w:rPr>
              <w:t xml:space="preserve">Nemendabók: 5.14, 5.15, 5.16, 5.17, 5.18, 5.19, 5.20, 5.21, 5.22, </w:t>
            </w:r>
            <w:r w:rsidR="003717DA">
              <w:rPr>
                <w:sz w:val="28"/>
                <w:szCs w:val="28"/>
              </w:rPr>
              <w:lastRenderedPageBreak/>
              <w:t>5.23, 5.25, 5.26, 5.27, 5.29, 5.31</w:t>
            </w:r>
          </w:p>
          <w:p w:rsidR="00BA1971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5.40, 5.42, 5.45, 5.46, 5.47, 5.48, 5.49, 5.51, 5.54, 5.59, 5.64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 w:rsidP="00D85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– 16.</w:t>
            </w:r>
            <w:r w:rsidR="0078427B">
              <w:rPr>
                <w:sz w:val="28"/>
                <w:szCs w:val="28"/>
              </w:rPr>
              <w:t xml:space="preserve"> apríl</w:t>
            </w:r>
          </w:p>
        </w:tc>
        <w:tc>
          <w:tcPr>
            <w:tcW w:w="3021" w:type="dxa"/>
          </w:tcPr>
          <w:p w:rsidR="003717DA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5.32, 5.33, 5.34, 5.35, 5.36, 5.37, 5.39, 5.40, 5.41, 5.45, </w:t>
            </w:r>
          </w:p>
          <w:p w:rsidR="00FA3886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5.66, 5.67, 5.68, 5.69, 5.71, 5.72, 5.73, 5.74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</w:p>
          <w:p w:rsidR="000E163B" w:rsidRDefault="000E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8</w:t>
            </w: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19.- 23.</w:t>
            </w:r>
            <w:r w:rsidR="00784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78427B">
              <w:rPr>
                <w:sz w:val="28"/>
                <w:szCs w:val="28"/>
              </w:rPr>
              <w:t>príl</w:t>
            </w:r>
          </w:p>
          <w:p w:rsidR="003717DA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Jarðvangsvika</w:t>
            </w:r>
          </w:p>
        </w:tc>
        <w:tc>
          <w:tcPr>
            <w:tcW w:w="3021" w:type="dxa"/>
          </w:tcPr>
          <w:p w:rsidR="003717DA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5.47, 5.48, 5.50, 5.52, 5.56, 5.57, 5.60a, 5.61, </w:t>
            </w:r>
          </w:p>
          <w:p w:rsidR="006B0E22" w:rsidRDefault="003717DA" w:rsidP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5.80, 5.81, 5.82,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– 30 apríl. </w:t>
            </w:r>
          </w:p>
        </w:tc>
        <w:tc>
          <w:tcPr>
            <w:tcW w:w="3021" w:type="dxa"/>
          </w:tcPr>
          <w:p w:rsidR="000636E2" w:rsidRDefault="0006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971">
              <w:rPr>
                <w:sz w:val="28"/>
                <w:szCs w:val="28"/>
              </w:rPr>
              <w:t>Nemendabók: 5.64, 5.66, 5.68, 5.69a-f, 5.70a-h, 5.71, 5.72a-f, 5.73, 5.74a-f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– 7.</w:t>
            </w:r>
            <w:r w:rsidR="0078427B">
              <w:rPr>
                <w:sz w:val="28"/>
                <w:szCs w:val="28"/>
              </w:rPr>
              <w:t xml:space="preserve"> maí</w:t>
            </w:r>
          </w:p>
        </w:tc>
        <w:tc>
          <w:tcPr>
            <w:tcW w:w="3021" w:type="dxa"/>
          </w:tcPr>
          <w:p w:rsidR="006B0E22" w:rsidRDefault="00BA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 5.75, 5.76a-d, 5.77, 5.78, 5.80</w:t>
            </w:r>
          </w:p>
          <w:p w:rsidR="00BA1971" w:rsidRDefault="00BA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 5.92, 5.94, 5.96</w:t>
            </w:r>
            <w:r w:rsidR="00DD24AB">
              <w:rPr>
                <w:sz w:val="28"/>
                <w:szCs w:val="28"/>
              </w:rPr>
              <w:t>, 5.97, 5.98, 5.100, 5.104, 5.105, 5.107, 5.109, 5.111a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– 14</w:t>
            </w:r>
            <w:r w:rsidR="0078427B">
              <w:rPr>
                <w:sz w:val="28"/>
                <w:szCs w:val="28"/>
              </w:rPr>
              <w:t>. maí</w:t>
            </w:r>
          </w:p>
        </w:tc>
        <w:tc>
          <w:tcPr>
            <w:tcW w:w="3021" w:type="dxa"/>
          </w:tcPr>
          <w:p w:rsidR="006B0E22" w:rsidRDefault="00DD2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5.83a-c, 5.84, 5.86, 5.87, </w:t>
            </w:r>
          </w:p>
          <w:p w:rsidR="00DD24AB" w:rsidRDefault="00DD2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Æfingahefti: 5.113, 5.115, 5.117, 5.119, 5.122, 5.124, 5.125, 5.126, 5.127, 5.128, 5.129, 5.131, 5.133, 5.134, 5.136, 5.138, 5.140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  <w:tr w:rsidR="006B0E22" w:rsidTr="00D26339">
        <w:tc>
          <w:tcPr>
            <w:tcW w:w="3020" w:type="dxa"/>
          </w:tcPr>
          <w:p w:rsidR="006B0E22" w:rsidRDefault="0037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- 21. </w:t>
            </w:r>
            <w:r w:rsidR="0078427B">
              <w:rPr>
                <w:sz w:val="28"/>
                <w:szCs w:val="28"/>
              </w:rPr>
              <w:t xml:space="preserve"> maí</w:t>
            </w:r>
          </w:p>
        </w:tc>
        <w:tc>
          <w:tcPr>
            <w:tcW w:w="3021" w:type="dxa"/>
          </w:tcPr>
          <w:p w:rsidR="006B0E22" w:rsidRDefault="0078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Námsmat </w:t>
            </w:r>
          </w:p>
        </w:tc>
        <w:tc>
          <w:tcPr>
            <w:tcW w:w="3021" w:type="dxa"/>
          </w:tcPr>
          <w:p w:rsidR="006B0E22" w:rsidRDefault="006B0E22">
            <w:pPr>
              <w:rPr>
                <w:sz w:val="28"/>
                <w:szCs w:val="28"/>
              </w:rPr>
            </w:pPr>
          </w:p>
        </w:tc>
      </w:tr>
    </w:tbl>
    <w:p w:rsidR="00D26339" w:rsidRPr="00D26339" w:rsidRDefault="00D26339">
      <w:pPr>
        <w:rPr>
          <w:sz w:val="28"/>
          <w:szCs w:val="28"/>
        </w:rPr>
      </w:pPr>
    </w:p>
    <w:sectPr w:rsidR="00D26339" w:rsidRPr="00D2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F9"/>
    <w:multiLevelType w:val="hybridMultilevel"/>
    <w:tmpl w:val="766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16D3"/>
    <w:multiLevelType w:val="hybridMultilevel"/>
    <w:tmpl w:val="C328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7950"/>
    <w:multiLevelType w:val="hybridMultilevel"/>
    <w:tmpl w:val="87CC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E04"/>
    <w:multiLevelType w:val="hybridMultilevel"/>
    <w:tmpl w:val="CBCC0D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55F35"/>
    <w:multiLevelType w:val="hybridMultilevel"/>
    <w:tmpl w:val="003C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34B0"/>
    <w:multiLevelType w:val="hybridMultilevel"/>
    <w:tmpl w:val="0DB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9"/>
    <w:rsid w:val="0000446F"/>
    <w:rsid w:val="000060C3"/>
    <w:rsid w:val="000270F1"/>
    <w:rsid w:val="00032848"/>
    <w:rsid w:val="00043B06"/>
    <w:rsid w:val="000636E2"/>
    <w:rsid w:val="00071330"/>
    <w:rsid w:val="00082E1A"/>
    <w:rsid w:val="000E163B"/>
    <w:rsid w:val="00110363"/>
    <w:rsid w:val="00162AE2"/>
    <w:rsid w:val="001829E8"/>
    <w:rsid w:val="00190108"/>
    <w:rsid w:val="001C256E"/>
    <w:rsid w:val="002535FA"/>
    <w:rsid w:val="00257152"/>
    <w:rsid w:val="002D20ED"/>
    <w:rsid w:val="002F258F"/>
    <w:rsid w:val="003717DA"/>
    <w:rsid w:val="003C03C6"/>
    <w:rsid w:val="003E701E"/>
    <w:rsid w:val="003F4098"/>
    <w:rsid w:val="00493C7C"/>
    <w:rsid w:val="004C0B0F"/>
    <w:rsid w:val="00504543"/>
    <w:rsid w:val="005C5F17"/>
    <w:rsid w:val="005D4834"/>
    <w:rsid w:val="005D7AC7"/>
    <w:rsid w:val="005F08AF"/>
    <w:rsid w:val="005F117B"/>
    <w:rsid w:val="00682A57"/>
    <w:rsid w:val="00686A02"/>
    <w:rsid w:val="006B0E22"/>
    <w:rsid w:val="006B581F"/>
    <w:rsid w:val="006B7AF8"/>
    <w:rsid w:val="00750303"/>
    <w:rsid w:val="0078427B"/>
    <w:rsid w:val="00791F93"/>
    <w:rsid w:val="007B64B5"/>
    <w:rsid w:val="007C53B5"/>
    <w:rsid w:val="00802267"/>
    <w:rsid w:val="00871AA7"/>
    <w:rsid w:val="00882557"/>
    <w:rsid w:val="009977C4"/>
    <w:rsid w:val="00A23166"/>
    <w:rsid w:val="00A81FC5"/>
    <w:rsid w:val="00A84C13"/>
    <w:rsid w:val="00B0439D"/>
    <w:rsid w:val="00B06BA7"/>
    <w:rsid w:val="00BA1971"/>
    <w:rsid w:val="00BA7638"/>
    <w:rsid w:val="00BB13C0"/>
    <w:rsid w:val="00BD5E98"/>
    <w:rsid w:val="00BD5EF0"/>
    <w:rsid w:val="00BF0BB2"/>
    <w:rsid w:val="00BF2403"/>
    <w:rsid w:val="00BF2A6B"/>
    <w:rsid w:val="00C07B5C"/>
    <w:rsid w:val="00C35063"/>
    <w:rsid w:val="00C66589"/>
    <w:rsid w:val="00C81B6A"/>
    <w:rsid w:val="00C81FE8"/>
    <w:rsid w:val="00D17630"/>
    <w:rsid w:val="00D251C6"/>
    <w:rsid w:val="00D26339"/>
    <w:rsid w:val="00D34827"/>
    <w:rsid w:val="00D65BD0"/>
    <w:rsid w:val="00D859EE"/>
    <w:rsid w:val="00D87F7A"/>
    <w:rsid w:val="00DC6BE0"/>
    <w:rsid w:val="00DD1623"/>
    <w:rsid w:val="00DD24AB"/>
    <w:rsid w:val="00E02F5A"/>
    <w:rsid w:val="00E2036D"/>
    <w:rsid w:val="00E84D27"/>
    <w:rsid w:val="00EC363F"/>
    <w:rsid w:val="00ED6E3B"/>
    <w:rsid w:val="00F13BA7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C13C"/>
  <w15:chartTrackingRefBased/>
  <w15:docId w15:val="{C4089A0B-2053-45CF-A640-3165DBE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12</cp:revision>
  <dcterms:created xsi:type="dcterms:W3CDTF">2018-06-05T15:19:00Z</dcterms:created>
  <dcterms:modified xsi:type="dcterms:W3CDTF">2020-06-12T13:55:00Z</dcterms:modified>
</cp:coreProperties>
</file>