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5D" w:rsidRPr="0085365D" w:rsidRDefault="00C73F0A" w:rsidP="0085365D">
      <w:pPr>
        <w:keepNext/>
        <w:keepLines/>
        <w:spacing w:before="240" w:after="0"/>
        <w:outlineLvl w:val="0"/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</w:pPr>
      <w:r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>Upplýsinga og tæknimennt</w:t>
      </w:r>
      <w:r w:rsidR="00070558"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 3. og 4</w:t>
      </w:r>
      <w:r w:rsidR="0085365D" w:rsidRPr="0085365D">
        <w:rPr>
          <w:rFonts w:ascii="Century Gothic" w:eastAsiaTheme="majorEastAsia" w:hAnsi="Century Gothic" w:cstheme="majorBidi"/>
          <w:color w:val="000000" w:themeColor="text1"/>
          <w:sz w:val="32"/>
          <w:szCs w:val="32"/>
          <w:lang w:val="is-IS"/>
        </w:rPr>
        <w:t xml:space="preserve">. bekkur </w:t>
      </w:r>
      <w:bookmarkStart w:id="0" w:name="_GoBack"/>
      <w:bookmarkEnd w:id="0"/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Kennari: </w:t>
      </w:r>
      <w:r>
        <w:rPr>
          <w:rFonts w:ascii="Century Gothic" w:hAnsi="Century Gothic"/>
          <w:color w:val="000000" w:themeColor="text1"/>
          <w:lang w:val="is-IS"/>
        </w:rPr>
        <w:t>Kolbrún Ósk Guðjónsdóttir</w:t>
      </w:r>
    </w:p>
    <w:p w:rsidR="0085365D" w:rsidRPr="0085365D" w:rsidRDefault="0085365D" w:rsidP="0085365D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1" w:name="_Toc81167400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Almennt um kennsluna</w:t>
      </w:r>
      <w:bookmarkEnd w:id="1"/>
    </w:p>
    <w:p w:rsidR="0085365D" w:rsidRDefault="00C73F0A" w:rsidP="0085365D">
      <w:pPr>
        <w:rPr>
          <w:rFonts w:ascii="Century Gothic" w:hAnsi="Century Gothic"/>
          <w:lang w:val="da-DK"/>
        </w:rPr>
      </w:pPr>
      <w:r>
        <w:rPr>
          <w:rFonts w:ascii="Century Gothic" w:hAnsi="Century Gothic"/>
          <w:color w:val="000000" w:themeColor="text1"/>
          <w:lang w:val="is-IS"/>
        </w:rPr>
        <w:t>Ein stund</w:t>
      </w:r>
      <w:r w:rsidR="0085365D">
        <w:rPr>
          <w:rFonts w:ascii="Century Gothic" w:hAnsi="Century Gothic"/>
          <w:color w:val="000000" w:themeColor="text1"/>
          <w:lang w:val="is-IS"/>
        </w:rPr>
        <w:t xml:space="preserve"> á viku í samkennslu.</w:t>
      </w:r>
      <w:r w:rsidR="0085365D" w:rsidRPr="0085365D">
        <w:rPr>
          <w:rFonts w:ascii="Century Gothic" w:hAnsi="Century Gothic"/>
          <w:color w:val="000000" w:themeColor="text1"/>
          <w:lang w:val="is-IS"/>
        </w:rPr>
        <w:t xml:space="preserve"> </w:t>
      </w:r>
      <w:r w:rsidR="0085365D" w:rsidRPr="0085365D">
        <w:rPr>
          <w:rFonts w:ascii="Century Gothic" w:hAnsi="Century Gothic"/>
          <w:color w:val="000000" w:themeColor="text1"/>
          <w:lang w:val="is-IS"/>
        </w:rPr>
        <w:br/>
        <w:t>Hæfn</w:t>
      </w:r>
      <w:r>
        <w:rPr>
          <w:rFonts w:ascii="Century Gothic" w:hAnsi="Century Gothic"/>
          <w:color w:val="000000" w:themeColor="text1"/>
          <w:lang w:val="is-IS"/>
        </w:rPr>
        <w:t xml:space="preserve">iviðmiðin eru sett fram í fimm þáttum og fela í sér; miðlamennt, skólasafnsfræði, tölvunotkun og upplýsinga- og samskiptatækni. </w:t>
      </w:r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>Við lok skólaárs geta nemendur:</w:t>
      </w:r>
      <w:r w:rsidRPr="0085365D">
        <w:rPr>
          <w:rFonts w:ascii="Century Gothic" w:hAnsi="Century Gothic"/>
          <w:color w:val="000000" w:themeColor="text1"/>
          <w:lang w:val="is-IS"/>
        </w:rPr>
        <w:br/>
      </w:r>
      <w:r w:rsidR="00C73F0A">
        <w:rPr>
          <w:rFonts w:ascii="Century Gothic" w:hAnsi="Century Gothic"/>
          <w:i/>
          <w:color w:val="000000" w:themeColor="text1"/>
          <w:sz w:val="20"/>
          <w:lang w:val="is-IS"/>
        </w:rPr>
        <w:t>Vinnulag og vinnubrögð</w:t>
      </w:r>
    </w:p>
    <w:p w:rsidR="00C73F0A" w:rsidRDefault="00C73F0A" w:rsidP="0085365D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Geti nýtt sér upplýsingaver til gagns og ánægju, lesturs, hlustunar og leitarnáms. </w:t>
      </w:r>
    </w:p>
    <w:p w:rsidR="0085365D" w:rsidRPr="00C73F0A" w:rsidRDefault="00C73F0A" w:rsidP="00C73F0A">
      <w:pPr>
        <w:numPr>
          <w:ilvl w:val="0"/>
          <w:numId w:val="1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sýnt frumkvæði, skilið ólíkar aðferðir við notkun tæknibúnaðar og beitt undirstöðuatriðum í fingrasetningu.</w:t>
      </w:r>
    </w:p>
    <w:p w:rsidR="0085365D" w:rsidRPr="0085365D" w:rsidRDefault="00C73F0A" w:rsidP="0085365D">
      <w:pPr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Upplýsingaöflun og úrvinnsla</w:t>
      </w:r>
    </w:p>
    <w:p w:rsidR="00EA222B" w:rsidRPr="00EA222B" w:rsidRDefault="00EA222B" w:rsidP="00EA222B">
      <w:pPr>
        <w:numPr>
          <w:ilvl w:val="0"/>
          <w:numId w:val="2"/>
        </w:num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nýtt rafrænt og gagnvirkt námsefni, forrit/hugbúna við framsetningu</w:t>
      </w:r>
    </w:p>
    <w:p w:rsidR="0085365D" w:rsidRPr="0085365D" w:rsidRDefault="00EA222B" w:rsidP="00EA222B">
      <w:pPr>
        <w:contextualSpacing/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Tækni og búnaður</w:t>
      </w:r>
    </w:p>
    <w:p w:rsidR="0085365D" w:rsidRPr="00EA222B" w:rsidRDefault="00EA222B" w:rsidP="00EA222B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notað einfaldan hugbúnað/forrit við myndvinnslu og vefsmíði.</w:t>
      </w:r>
    </w:p>
    <w:p w:rsidR="0085365D" w:rsidRDefault="00EA222B" w:rsidP="0085365D">
      <w:pPr>
        <w:rPr>
          <w:rFonts w:ascii="Century Gothic" w:hAnsi="Century Gothic"/>
          <w:i/>
          <w:color w:val="000000" w:themeColor="text1"/>
          <w:sz w:val="20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Sköpun og miðlun</w:t>
      </w:r>
    </w:p>
    <w:p w:rsidR="00EA222B" w:rsidRDefault="00D3597F" w:rsidP="0039692B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lang w:val="is-IS"/>
        </w:rPr>
      </w:pPr>
      <w:r w:rsidRPr="00EA222B">
        <w:rPr>
          <w:rFonts w:ascii="Century Gothic" w:hAnsi="Century Gothic"/>
          <w:color w:val="000000" w:themeColor="text1"/>
          <w:lang w:val="is-IS"/>
        </w:rPr>
        <w:t xml:space="preserve">Geti </w:t>
      </w:r>
      <w:r w:rsidR="00EA222B" w:rsidRPr="00EA222B">
        <w:rPr>
          <w:rFonts w:ascii="Century Gothic" w:hAnsi="Century Gothic"/>
          <w:color w:val="000000" w:themeColor="text1"/>
          <w:lang w:val="is-IS"/>
        </w:rPr>
        <w:t>nýtt hugbúnað/forrit við miðlun og til að a</w:t>
      </w:r>
      <w:r w:rsidR="00EA222B">
        <w:rPr>
          <w:rFonts w:ascii="Century Gothic" w:hAnsi="Century Gothic"/>
          <w:color w:val="000000" w:themeColor="text1"/>
          <w:lang w:val="is-IS"/>
        </w:rPr>
        <w:t>fla þekkingar á einfaldan hátt.</w:t>
      </w:r>
    </w:p>
    <w:p w:rsidR="0085365D" w:rsidRPr="00EA222B" w:rsidRDefault="00EA222B" w:rsidP="00EA222B">
      <w:pPr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i/>
          <w:color w:val="000000" w:themeColor="text1"/>
          <w:sz w:val="20"/>
          <w:lang w:val="is-IS"/>
        </w:rPr>
        <w:t>Siðferði og öryggismál</w:t>
      </w:r>
    </w:p>
    <w:p w:rsidR="00D3597F" w:rsidRPr="00EA222B" w:rsidRDefault="00EA222B" w:rsidP="00EA222B">
      <w:pPr>
        <w:numPr>
          <w:ilvl w:val="0"/>
          <w:numId w:val="3"/>
        </w:numPr>
        <w:contextualSpacing/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>Geti farið eftir einföldum reglum um ábyrga netnotkun sýnt ábyrgð í meðferð upplýsinga.</w:t>
      </w:r>
    </w:p>
    <w:p w:rsidR="00D3597F" w:rsidRPr="0085365D" w:rsidRDefault="00D3597F" w:rsidP="00D3597F">
      <w:pPr>
        <w:ind w:left="360"/>
        <w:contextualSpacing/>
        <w:rPr>
          <w:rFonts w:ascii="Century Gothic" w:hAnsi="Century Gothic"/>
          <w:color w:val="000000" w:themeColor="text1"/>
          <w:lang w:val="is-IS"/>
        </w:rPr>
      </w:pPr>
    </w:p>
    <w:p w:rsidR="0085365D" w:rsidRPr="0085365D" w:rsidRDefault="0085365D" w:rsidP="0085365D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2" w:name="_Toc81167401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Skipulag kennslu</w:t>
      </w:r>
      <w:bookmarkEnd w:id="2"/>
    </w:p>
    <w:p w:rsidR="0085365D" w:rsidRPr="0085365D" w:rsidRDefault="00EA222B" w:rsidP="0085365D">
      <w:pPr>
        <w:rPr>
          <w:rFonts w:ascii="Century Gothic" w:hAnsi="Century Gothic"/>
          <w:color w:val="000000" w:themeColor="text1"/>
          <w:lang w:val="is-IS"/>
        </w:rPr>
      </w:pPr>
      <w:r>
        <w:rPr>
          <w:rFonts w:ascii="Century Gothic" w:hAnsi="Century Gothic"/>
          <w:color w:val="000000" w:themeColor="text1"/>
          <w:lang w:val="is-IS"/>
        </w:rPr>
        <w:t xml:space="preserve">Kennsluaðferðir: </w:t>
      </w:r>
      <w:r w:rsidR="0085365D" w:rsidRPr="0085365D">
        <w:rPr>
          <w:rFonts w:ascii="Century Gothic" w:hAnsi="Century Gothic"/>
          <w:color w:val="000000" w:themeColor="text1"/>
          <w:lang w:val="is-IS"/>
        </w:rPr>
        <w:t>innlag</w:t>
      </w:r>
      <w:r>
        <w:rPr>
          <w:rFonts w:ascii="Century Gothic" w:hAnsi="Century Gothic"/>
          <w:color w:val="000000" w:themeColor="text1"/>
          <w:lang w:val="is-IS"/>
        </w:rPr>
        <w:t>nir, verklegar æfingar.</w:t>
      </w:r>
    </w:p>
    <w:p w:rsidR="00916BA9" w:rsidRDefault="0085365D" w:rsidP="00916BA9">
      <w:r w:rsidRPr="0085365D">
        <w:rPr>
          <w:rFonts w:ascii="Century Gothic" w:hAnsi="Century Gothic"/>
          <w:color w:val="000000" w:themeColor="text1"/>
          <w:lang w:val="is-IS"/>
        </w:rPr>
        <w:t xml:space="preserve">Námsgögn: </w:t>
      </w:r>
      <w:r w:rsidR="00EA222B">
        <w:rPr>
          <w:rFonts w:ascii="Century Gothic" w:hAnsi="Century Gothic"/>
          <w:color w:val="000000" w:themeColor="text1"/>
          <w:lang w:val="is-IS"/>
        </w:rPr>
        <w:t xml:space="preserve">Word, Excel, Málun, Fingrafimi og fingraleikir, ýmsir námsvefir. Unnið verður í kennsluforritum á nams.is og öðrum áreiðanlegum og öruggum námsvefjum. </w:t>
      </w:r>
    </w:p>
    <w:p w:rsidR="0085365D" w:rsidRPr="0085365D" w:rsidRDefault="0085365D" w:rsidP="0085365D">
      <w:pPr>
        <w:keepNext/>
        <w:keepLines/>
        <w:spacing w:before="40" w:after="0"/>
        <w:outlineLvl w:val="1"/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</w:pPr>
      <w:bookmarkStart w:id="3" w:name="_Toc81167402"/>
      <w:r w:rsidRPr="0085365D">
        <w:rPr>
          <w:rFonts w:ascii="Century Gothic" w:eastAsiaTheme="majorEastAsia" w:hAnsi="Century Gothic" w:cstheme="majorBidi"/>
          <w:color w:val="000000" w:themeColor="text1"/>
          <w:sz w:val="26"/>
          <w:szCs w:val="26"/>
          <w:lang w:val="is-IS"/>
        </w:rPr>
        <w:t>Námsmat</w:t>
      </w:r>
      <w:bookmarkEnd w:id="3"/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  <w:r w:rsidRPr="0085365D">
        <w:rPr>
          <w:rFonts w:ascii="Century Gothic" w:hAnsi="Century Gothic"/>
          <w:color w:val="000000" w:themeColor="text1"/>
          <w:lang w:val="is-IS"/>
        </w:rPr>
        <w:t xml:space="preserve">Námsmatið byggir á leiðsagnarmati og símati á vinnubrögðum, frumkvæði, framförum og ástundun. </w:t>
      </w:r>
    </w:p>
    <w:p w:rsidR="0085365D" w:rsidRPr="0085365D" w:rsidRDefault="0085365D" w:rsidP="0085365D">
      <w:pPr>
        <w:rPr>
          <w:rFonts w:ascii="Century Gothic" w:hAnsi="Century Gothic"/>
          <w:color w:val="000000" w:themeColor="text1"/>
          <w:lang w:val="is-IS"/>
        </w:rPr>
      </w:pPr>
    </w:p>
    <w:tbl>
      <w:tblPr>
        <w:tblStyle w:val="GridTable1Light-Accent2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65D" w:rsidRPr="0085365D" w:rsidTr="00906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Dagsetning</w:t>
            </w:r>
          </w:p>
        </w:tc>
        <w:tc>
          <w:tcPr>
            <w:tcW w:w="4531" w:type="dxa"/>
          </w:tcPr>
          <w:p w:rsidR="0085365D" w:rsidRPr="0085365D" w:rsidRDefault="0085365D" w:rsidP="008536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Viðfangsefni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31. ágúst – 2. sept</w:t>
            </w:r>
          </w:p>
        </w:tc>
        <w:tc>
          <w:tcPr>
            <w:tcW w:w="4531" w:type="dxa"/>
          </w:tcPr>
          <w:p w:rsidR="0085365D" w:rsidRPr="0085365D" w:rsidRDefault="00BB504C" w:rsidP="00D3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Bókasafn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14. – 16. sept</w:t>
            </w:r>
          </w:p>
        </w:tc>
        <w:tc>
          <w:tcPr>
            <w:tcW w:w="4531" w:type="dxa"/>
          </w:tcPr>
          <w:p w:rsidR="0085365D" w:rsidRPr="0085365D" w:rsidRDefault="00BB504C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Ipadar – tímarit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28. – 30. sept.</w:t>
            </w:r>
          </w:p>
        </w:tc>
        <w:tc>
          <w:tcPr>
            <w:tcW w:w="4531" w:type="dxa"/>
          </w:tcPr>
          <w:p w:rsidR="0085365D" w:rsidRPr="0085365D" w:rsidRDefault="00BB504C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Bókasafn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12. – 14. okt</w:t>
            </w:r>
          </w:p>
        </w:tc>
        <w:tc>
          <w:tcPr>
            <w:tcW w:w="4531" w:type="dxa"/>
          </w:tcPr>
          <w:p w:rsidR="0085365D" w:rsidRPr="0085365D" w:rsidRDefault="00BB504C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Word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26. – 28. okt.</w:t>
            </w:r>
          </w:p>
        </w:tc>
        <w:tc>
          <w:tcPr>
            <w:tcW w:w="4531" w:type="dxa"/>
          </w:tcPr>
          <w:p w:rsidR="0085365D" w:rsidRPr="0085365D" w:rsidRDefault="00BB504C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Word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9. – 11. nóv.</w:t>
            </w:r>
          </w:p>
        </w:tc>
        <w:tc>
          <w:tcPr>
            <w:tcW w:w="4531" w:type="dxa"/>
          </w:tcPr>
          <w:p w:rsidR="0085365D" w:rsidRPr="0085365D" w:rsidRDefault="00BB504C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Bókasafn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23. – 25. nóv.</w:t>
            </w:r>
          </w:p>
        </w:tc>
        <w:tc>
          <w:tcPr>
            <w:tcW w:w="4531" w:type="dxa"/>
          </w:tcPr>
          <w:p w:rsidR="0085365D" w:rsidRPr="0085365D" w:rsidRDefault="00BB504C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Málun</w:t>
            </w:r>
          </w:p>
        </w:tc>
      </w:tr>
      <w:tr w:rsidR="0085365D" w:rsidRPr="0085365D" w:rsidTr="00906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5365D" w:rsidRPr="0085365D" w:rsidRDefault="0085365D" w:rsidP="0085365D">
            <w:pPr>
              <w:rPr>
                <w:rFonts w:ascii="Century Gothic" w:hAnsi="Century Gothic"/>
                <w:color w:val="000000" w:themeColor="text1"/>
              </w:rPr>
            </w:pPr>
            <w:r w:rsidRPr="0085365D">
              <w:rPr>
                <w:rFonts w:ascii="Century Gothic" w:hAnsi="Century Gothic"/>
                <w:color w:val="000000" w:themeColor="text1"/>
              </w:rPr>
              <w:t>7. – 9. des.</w:t>
            </w:r>
          </w:p>
        </w:tc>
        <w:tc>
          <w:tcPr>
            <w:tcW w:w="4531" w:type="dxa"/>
          </w:tcPr>
          <w:p w:rsidR="0085365D" w:rsidRPr="0085365D" w:rsidRDefault="00D3597F" w:rsidP="00853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Jóla jóla.</w:t>
            </w:r>
          </w:p>
        </w:tc>
      </w:tr>
    </w:tbl>
    <w:p w:rsidR="0085365D" w:rsidRPr="0085365D" w:rsidRDefault="0085365D" w:rsidP="0085365D">
      <w:pPr>
        <w:rPr>
          <w:lang w:val="is-IS"/>
        </w:rPr>
      </w:pPr>
    </w:p>
    <w:p w:rsidR="00A05787" w:rsidRDefault="00A05787"/>
    <w:sectPr w:rsidR="00A05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6FB"/>
    <w:multiLevelType w:val="hybridMultilevel"/>
    <w:tmpl w:val="472A6C0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F70B8"/>
    <w:multiLevelType w:val="hybridMultilevel"/>
    <w:tmpl w:val="303862A4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14D3"/>
    <w:multiLevelType w:val="hybridMultilevel"/>
    <w:tmpl w:val="30045DA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51A01"/>
    <w:multiLevelType w:val="hybridMultilevel"/>
    <w:tmpl w:val="ACA6E2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D"/>
    <w:rsid w:val="00070558"/>
    <w:rsid w:val="00757540"/>
    <w:rsid w:val="0085365D"/>
    <w:rsid w:val="00916BA9"/>
    <w:rsid w:val="00A05787"/>
    <w:rsid w:val="00BB504C"/>
    <w:rsid w:val="00C73F0A"/>
    <w:rsid w:val="00D3597F"/>
    <w:rsid w:val="00E55A72"/>
    <w:rsid w:val="00E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CA34"/>
  <w15:chartTrackingRefBased/>
  <w15:docId w15:val="{86B5D1C5-2970-4386-9C79-E3F8002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85365D"/>
    <w:pPr>
      <w:spacing w:after="0" w:line="240" w:lineRule="auto"/>
    </w:pPr>
    <w:rPr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5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2</cp:revision>
  <dcterms:created xsi:type="dcterms:W3CDTF">2021-10-11T14:51:00Z</dcterms:created>
  <dcterms:modified xsi:type="dcterms:W3CDTF">2021-10-11T14:51:00Z</dcterms:modified>
</cp:coreProperties>
</file>