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C6" w:rsidRDefault="006B41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GLOSSARY ON SOCIAL COMPETENCE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21F9" w:rsidTr="009D21F9">
        <w:tc>
          <w:tcPr>
            <w:tcW w:w="4675" w:type="dxa"/>
          </w:tcPr>
          <w:p w:rsidR="009D21F9" w:rsidRPr="009D21F9" w:rsidRDefault="009D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/ concept </w:t>
            </w:r>
          </w:p>
        </w:tc>
        <w:tc>
          <w:tcPr>
            <w:tcW w:w="4675" w:type="dxa"/>
          </w:tcPr>
          <w:p w:rsidR="009D21F9" w:rsidRPr="009D21F9" w:rsidRDefault="009D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Definition </w:t>
            </w:r>
          </w:p>
        </w:tc>
      </w:tr>
      <w:tr w:rsidR="009D21F9" w:rsidTr="009D21F9">
        <w:tc>
          <w:tcPr>
            <w:tcW w:w="4675" w:type="dxa"/>
          </w:tcPr>
          <w:p w:rsidR="009D21F9" w:rsidRPr="009D21F9" w:rsidRDefault="009D21F9">
            <w:pPr>
              <w:rPr>
                <w:sz w:val="28"/>
                <w:szCs w:val="28"/>
              </w:rPr>
            </w:pPr>
            <w:r w:rsidRPr="006B4179">
              <w:rPr>
                <w:b/>
                <w:sz w:val="24"/>
                <w:szCs w:val="24"/>
              </w:rPr>
              <w:t>Social Competence</w:t>
            </w:r>
          </w:p>
        </w:tc>
        <w:tc>
          <w:tcPr>
            <w:tcW w:w="4675" w:type="dxa"/>
          </w:tcPr>
          <w:p w:rsidR="009D21F9" w:rsidRDefault="009D21F9" w:rsidP="009D21F9">
            <w:pP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</w:pPr>
            <w:r w:rsidRPr="006B4179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Social competence refers to </w:t>
            </w:r>
            <w:r w:rsidRPr="006B4179"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the ability to engage in meaningful interactions with others</w:t>
            </w:r>
            <w:r w:rsidRPr="006B4179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. It is usually divided into four main areas that </w:t>
            </w:r>
            <w:r w:rsidRPr="006B4179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consists of </w:t>
            </w:r>
            <w:r w:rsidRPr="006B41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social</w:t>
            </w:r>
            <w:r w:rsidRPr="006B4179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, </w:t>
            </w:r>
            <w:r w:rsidRPr="006B41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emotional</w:t>
            </w:r>
            <w:r w:rsidRPr="006B4179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, </w:t>
            </w:r>
            <w:r w:rsidRPr="006B41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cognitive</w:t>
            </w:r>
            <w:r w:rsidRPr="006B4179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 and behavioral skills needed for successful social adaptation. Social competence also reflects having an ability to take another's perspective concerning a situation, learn from past experiences, and apply that learning to the changes in social interactions.</w:t>
            </w:r>
          </w:p>
          <w:p w:rsidR="009D21F9" w:rsidRPr="009D21F9" w:rsidRDefault="009D21F9" w:rsidP="00A5549B">
            <w:pPr>
              <w:rPr>
                <w:sz w:val="28"/>
                <w:szCs w:val="28"/>
              </w:rPr>
            </w:pPr>
          </w:p>
        </w:tc>
      </w:tr>
      <w:tr w:rsidR="009D21F9" w:rsidTr="009D21F9">
        <w:tc>
          <w:tcPr>
            <w:tcW w:w="4675" w:type="dxa"/>
          </w:tcPr>
          <w:p w:rsidR="009D21F9" w:rsidRPr="009D21F9" w:rsidRDefault="009D21F9">
            <w:pPr>
              <w:rPr>
                <w:b/>
                <w:sz w:val="28"/>
                <w:szCs w:val="28"/>
              </w:rPr>
            </w:pPr>
            <w:r w:rsidRPr="009D21F9">
              <w:rPr>
                <w:b/>
                <w:sz w:val="28"/>
                <w:szCs w:val="28"/>
              </w:rPr>
              <w:t>Collaboration</w:t>
            </w:r>
          </w:p>
        </w:tc>
        <w:tc>
          <w:tcPr>
            <w:tcW w:w="4675" w:type="dxa"/>
          </w:tcPr>
          <w:p w:rsidR="009D21F9" w:rsidRPr="009D21F9" w:rsidRDefault="009D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Working together </w:t>
            </w:r>
            <w:r w:rsidR="000A6D5C">
              <w:rPr>
                <w:sz w:val="28"/>
                <w:szCs w:val="28"/>
              </w:rPr>
              <w:t>towards a common goal.</w:t>
            </w:r>
            <w:bookmarkStart w:id="0" w:name="_GoBack"/>
            <w:bookmarkEnd w:id="0"/>
          </w:p>
        </w:tc>
      </w:tr>
      <w:tr w:rsidR="00FC6C3E" w:rsidTr="009D21F9">
        <w:tc>
          <w:tcPr>
            <w:tcW w:w="4675" w:type="dxa"/>
          </w:tcPr>
          <w:p w:rsidR="00FC6C3E" w:rsidRPr="009D21F9" w:rsidRDefault="00FC6C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</w:t>
            </w:r>
          </w:p>
        </w:tc>
        <w:tc>
          <w:tcPr>
            <w:tcW w:w="4675" w:type="dxa"/>
          </w:tcPr>
          <w:p w:rsidR="00FC6C3E" w:rsidRDefault="00FC6C3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he imparting or exchanging of information by speaking, writing, or using some other medium.</w:t>
            </w:r>
          </w:p>
        </w:tc>
      </w:tr>
      <w:tr w:rsidR="000A6D5C" w:rsidTr="009D21F9">
        <w:tc>
          <w:tcPr>
            <w:tcW w:w="4675" w:type="dxa"/>
          </w:tcPr>
          <w:p w:rsidR="000A6D5C" w:rsidRDefault="000A6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thinking</w:t>
            </w:r>
          </w:p>
        </w:tc>
        <w:tc>
          <w:tcPr>
            <w:tcW w:w="4675" w:type="dxa"/>
          </w:tcPr>
          <w:p w:rsidR="000A6D5C" w:rsidRPr="000A6D5C" w:rsidRDefault="000A6D5C" w:rsidP="000A6D5C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0A6D5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Someone with </w:t>
            </w:r>
            <w:r w:rsidRPr="000A6D5C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critical thinking skills</w:t>
            </w:r>
            <w:r w:rsidRPr="000A6D5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 can: </w:t>
            </w:r>
          </w:p>
          <w:p w:rsidR="000A6D5C" w:rsidRDefault="000A6D5C" w:rsidP="000A6D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0A6D5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Understand the links between ideas.</w:t>
            </w:r>
          </w:p>
          <w:p w:rsidR="000A6D5C" w:rsidRPr="000A6D5C" w:rsidRDefault="000A6D5C" w:rsidP="000A6D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0A6D5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Determine the importance and relevance of arguments and ideas.</w:t>
            </w:r>
          </w:p>
          <w:p w:rsidR="000A6D5C" w:rsidRDefault="000A6D5C" w:rsidP="000A6D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 w:rsidRPr="000A6D5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Recognise,build</w:t>
            </w:r>
            <w:proofErr w:type="spellEnd"/>
            <w:proofErr w:type="gramEnd"/>
            <w:r w:rsidRPr="000A6D5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and appraise arguments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</w:p>
          <w:p w:rsidR="000A6D5C" w:rsidRDefault="000A6D5C" w:rsidP="000A6D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Identify inconsistencies and errors in reasoning. </w:t>
            </w:r>
            <w:proofErr w:type="gram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( Not</w:t>
            </w:r>
            <w:proofErr w:type="gram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making sense)</w:t>
            </w:r>
          </w:p>
          <w:p w:rsidR="000A6D5C" w:rsidRPr="000A6D5C" w:rsidRDefault="000A6D5C" w:rsidP="000A6D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Approach problems in a consistent and systematic way.</w:t>
            </w:r>
          </w:p>
          <w:p w:rsidR="000A6D5C" w:rsidRDefault="000A6D5C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  <w:tr w:rsidR="000A6D5C" w:rsidTr="009D21F9">
        <w:tc>
          <w:tcPr>
            <w:tcW w:w="4675" w:type="dxa"/>
          </w:tcPr>
          <w:p w:rsidR="000A6D5C" w:rsidRDefault="000A6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Empathy</w:t>
            </w:r>
          </w:p>
        </w:tc>
        <w:tc>
          <w:tcPr>
            <w:tcW w:w="4675" w:type="dxa"/>
          </w:tcPr>
          <w:p w:rsidR="000A6D5C" w:rsidRPr="000A6D5C" w:rsidRDefault="000A6D5C" w:rsidP="000A6D5C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he ability to understand and share the feelings of another.</w:t>
            </w:r>
          </w:p>
        </w:tc>
      </w:tr>
      <w:tr w:rsidR="009D21F9" w:rsidTr="009D21F9">
        <w:tc>
          <w:tcPr>
            <w:tcW w:w="4675" w:type="dxa"/>
          </w:tcPr>
          <w:p w:rsidR="009D21F9" w:rsidRPr="009D21F9" w:rsidRDefault="00A554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skills </w:t>
            </w:r>
          </w:p>
        </w:tc>
        <w:tc>
          <w:tcPr>
            <w:tcW w:w="4675" w:type="dxa"/>
          </w:tcPr>
          <w:p w:rsidR="00640FD3" w:rsidRPr="00640FD3" w:rsidRDefault="00640FD3" w:rsidP="00640FD3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Social skills are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the skills we use every</w:t>
            </w:r>
            <w:r w:rsidR="0067017C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day to interact and communicate with others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 They include verbal and non-verbal communication, such as speech, gesture, facial expression and body language. Examples of these skills are:</w:t>
            </w:r>
          </w:p>
          <w:p w:rsidR="00640FD3" w:rsidRPr="00640FD3" w:rsidRDefault="00640FD3" w:rsidP="00640FD3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 w:rsidRPr="00640FD3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Sharing.</w:t>
            </w:r>
          </w:p>
          <w:p w:rsidR="00640FD3" w:rsidRPr="00640FD3" w:rsidRDefault="00640FD3" w:rsidP="00640FD3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 w:rsidRPr="00640FD3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Cooperating.</w:t>
            </w:r>
          </w:p>
          <w:p w:rsidR="00640FD3" w:rsidRPr="00640FD3" w:rsidRDefault="00640FD3" w:rsidP="00640FD3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 w:rsidRPr="00640FD3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Listening.</w:t>
            </w:r>
          </w:p>
          <w:p w:rsidR="00640FD3" w:rsidRPr="00640FD3" w:rsidRDefault="00640FD3" w:rsidP="00640FD3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 w:rsidRPr="00640FD3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Following Directions.</w:t>
            </w:r>
          </w:p>
          <w:p w:rsidR="00640FD3" w:rsidRPr="00640FD3" w:rsidRDefault="00640FD3" w:rsidP="00640FD3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 w:rsidRPr="00640FD3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Respecting Personal Space.</w:t>
            </w:r>
          </w:p>
          <w:p w:rsidR="00640FD3" w:rsidRPr="00640FD3" w:rsidRDefault="00640FD3" w:rsidP="00640FD3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 w:rsidRPr="00640FD3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Making Eye Contact.</w:t>
            </w:r>
          </w:p>
          <w:p w:rsidR="00640FD3" w:rsidRPr="00640FD3" w:rsidRDefault="00640FD3" w:rsidP="00640FD3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 w:rsidRPr="00640FD3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Using Manners.</w:t>
            </w:r>
          </w:p>
          <w:p w:rsidR="00640FD3" w:rsidRDefault="00640FD3" w:rsidP="00A5549B">
            <w:pP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</w:pPr>
          </w:p>
          <w:p w:rsidR="00A5549B" w:rsidRDefault="00640FD3" w:rsidP="00A5549B">
            <w:pPr>
              <w:rPr>
                <w:rFonts w:ascii="Arial" w:hAnsi="Arial" w:cs="Arial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 xml:space="preserve">Other </w:t>
            </w:r>
            <w:r w:rsidR="00A5549B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 xml:space="preserve">Social skills that are considered important are </w:t>
            </w:r>
            <w:r w:rsidR="00A5549B" w:rsidRPr="00831886">
              <w:rPr>
                <w:rFonts w:ascii="Arial" w:hAnsi="Arial" w:cs="Arial"/>
                <w:b/>
                <w:color w:val="202122"/>
                <w:sz w:val="24"/>
                <w:szCs w:val="24"/>
                <w:shd w:val="clear" w:color="auto" w:fill="FFFFFF"/>
              </w:rPr>
              <w:t>responsibility, collaboration, problem –solving, reliability, communication, creative thinking, critical thinking, decision making, empathy and self – control.</w:t>
            </w:r>
          </w:p>
          <w:p w:rsidR="009D21F9" w:rsidRPr="009D21F9" w:rsidRDefault="009D21F9">
            <w:pPr>
              <w:rPr>
                <w:sz w:val="28"/>
                <w:szCs w:val="28"/>
              </w:rPr>
            </w:pPr>
          </w:p>
        </w:tc>
      </w:tr>
      <w:tr w:rsidR="009D21F9" w:rsidTr="009D21F9">
        <w:tc>
          <w:tcPr>
            <w:tcW w:w="4675" w:type="dxa"/>
          </w:tcPr>
          <w:p w:rsidR="009D21F9" w:rsidRPr="009D21F9" w:rsidRDefault="009D21F9">
            <w:pPr>
              <w:rPr>
                <w:b/>
                <w:sz w:val="28"/>
                <w:szCs w:val="28"/>
              </w:rPr>
            </w:pPr>
            <w:r w:rsidRPr="009D21F9">
              <w:rPr>
                <w:b/>
                <w:sz w:val="28"/>
                <w:szCs w:val="28"/>
              </w:rPr>
              <w:lastRenderedPageBreak/>
              <w:t xml:space="preserve">Reliable </w:t>
            </w:r>
          </w:p>
        </w:tc>
        <w:tc>
          <w:tcPr>
            <w:tcW w:w="4675" w:type="dxa"/>
          </w:tcPr>
          <w:p w:rsidR="009D21F9" w:rsidRDefault="00A55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Trustworthy. Can be trusted to do what is promised or necessary, even if it means hard work.</w:t>
            </w:r>
          </w:p>
          <w:p w:rsidR="001066C6" w:rsidRDefault="001066C6">
            <w:pPr>
              <w:rPr>
                <w:sz w:val="28"/>
                <w:szCs w:val="28"/>
              </w:rPr>
            </w:pPr>
          </w:p>
          <w:p w:rsidR="001066C6" w:rsidRPr="009D21F9" w:rsidRDefault="001066C6">
            <w:pPr>
              <w:rPr>
                <w:sz w:val="28"/>
                <w:szCs w:val="28"/>
              </w:rPr>
            </w:pPr>
          </w:p>
        </w:tc>
      </w:tr>
      <w:tr w:rsidR="009D21F9" w:rsidTr="009D21F9">
        <w:tc>
          <w:tcPr>
            <w:tcW w:w="4675" w:type="dxa"/>
          </w:tcPr>
          <w:p w:rsidR="009D21F9" w:rsidRPr="009D21F9" w:rsidRDefault="009D21F9">
            <w:pPr>
              <w:rPr>
                <w:sz w:val="28"/>
                <w:szCs w:val="28"/>
              </w:rPr>
            </w:pPr>
            <w:r w:rsidRPr="006B4179">
              <w:rPr>
                <w:rFonts w:ascii="Arial" w:hAnsi="Arial" w:cs="Arial"/>
                <w:b/>
                <w:color w:val="202122"/>
                <w:sz w:val="24"/>
                <w:szCs w:val="24"/>
                <w:shd w:val="clear" w:color="auto" w:fill="FFFFFF"/>
              </w:rPr>
              <w:t>Restitution</w:t>
            </w:r>
          </w:p>
        </w:tc>
        <w:tc>
          <w:tcPr>
            <w:tcW w:w="4675" w:type="dxa"/>
          </w:tcPr>
          <w:p w:rsidR="009D21F9" w:rsidRDefault="009D21F9" w:rsidP="009D21F9">
            <w:pP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 xml:space="preserve">The word means compensation for injury or loss, to give back something that has been lost or stolen. </w:t>
            </w:r>
          </w:p>
          <w:p w:rsidR="009D21F9" w:rsidRDefault="009D21F9" w:rsidP="009D21F9">
            <w:pP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 xml:space="preserve">The ideology of Real Restitution (Diane </w:t>
            </w:r>
            <w:proofErr w:type="spellStart"/>
            <w: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Gossen</w:t>
            </w:r>
            <w:proofErr w:type="spellEnd"/>
            <w: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) is built on the idea of r</w:t>
            </w:r>
            <w:r w:rsidR="00A5549B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 xml:space="preserve">esponsibility and accountability. It </w:t>
            </w:r>
            <w: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builds strategies to encourage children to take responsibility for their actions and become self</w:t>
            </w:r>
            <w:r w:rsidR="0067017C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-</w:t>
            </w:r>
            <w:r w:rsidR="0067017C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diciplined</w:t>
            </w:r>
            <w:proofErr w:type="spellEnd"/>
            <w: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. It builds and strengthens critical thinking, creativity, collaboration and communication.</w:t>
            </w:r>
          </w:p>
          <w:p w:rsidR="009D21F9" w:rsidRPr="009D21F9" w:rsidRDefault="009D21F9">
            <w:pPr>
              <w:rPr>
                <w:sz w:val="28"/>
                <w:szCs w:val="28"/>
              </w:rPr>
            </w:pPr>
          </w:p>
        </w:tc>
      </w:tr>
      <w:tr w:rsidR="009D21F9" w:rsidTr="009D21F9">
        <w:tc>
          <w:tcPr>
            <w:tcW w:w="4675" w:type="dxa"/>
          </w:tcPr>
          <w:p w:rsidR="009D21F9" w:rsidRPr="00956CCC" w:rsidRDefault="00956CCC">
            <w:pPr>
              <w:rPr>
                <w:b/>
                <w:sz w:val="28"/>
                <w:szCs w:val="28"/>
              </w:rPr>
            </w:pPr>
            <w:r w:rsidRPr="00956CCC">
              <w:rPr>
                <w:b/>
                <w:sz w:val="28"/>
                <w:szCs w:val="28"/>
              </w:rPr>
              <w:t xml:space="preserve">Basic need </w:t>
            </w:r>
          </w:p>
        </w:tc>
        <w:tc>
          <w:tcPr>
            <w:tcW w:w="4675" w:type="dxa"/>
          </w:tcPr>
          <w:p w:rsidR="009D21F9" w:rsidRPr="009D21F9" w:rsidRDefault="0012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Something that you can</w:t>
            </w:r>
            <w:r w:rsidR="00956CCC">
              <w:rPr>
                <w:sz w:val="28"/>
                <w:szCs w:val="28"/>
              </w:rPr>
              <w:t>not live or function without.</w:t>
            </w:r>
            <w:r w:rsidR="000906F1">
              <w:rPr>
                <w:sz w:val="28"/>
                <w:szCs w:val="28"/>
              </w:rPr>
              <w:t xml:space="preserve"> Here it</w:t>
            </w:r>
            <w:r w:rsidR="00E9026F">
              <w:rPr>
                <w:sz w:val="28"/>
                <w:szCs w:val="28"/>
              </w:rPr>
              <w:t xml:space="preserve"> does not only mean food and shelter but</w:t>
            </w:r>
            <w:r w:rsidR="000906F1">
              <w:rPr>
                <w:sz w:val="28"/>
                <w:szCs w:val="28"/>
              </w:rPr>
              <w:t xml:space="preserve"> also includes what you need to</w:t>
            </w:r>
            <w:r w:rsidR="00E9026F">
              <w:rPr>
                <w:sz w:val="28"/>
                <w:szCs w:val="28"/>
              </w:rPr>
              <w:t xml:space="preserve"> lead a happy and fulfilling life.</w:t>
            </w:r>
          </w:p>
        </w:tc>
      </w:tr>
      <w:tr w:rsidR="009D21F9" w:rsidTr="009D21F9">
        <w:tc>
          <w:tcPr>
            <w:tcW w:w="4675" w:type="dxa"/>
          </w:tcPr>
          <w:p w:rsidR="009D21F9" w:rsidRPr="00956CCC" w:rsidRDefault="00956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Need of </w:t>
            </w:r>
            <w:r w:rsidRPr="00956CCC">
              <w:rPr>
                <w:b/>
                <w:sz w:val="28"/>
                <w:szCs w:val="28"/>
              </w:rPr>
              <w:t xml:space="preserve">Power </w:t>
            </w:r>
          </w:p>
        </w:tc>
        <w:tc>
          <w:tcPr>
            <w:tcW w:w="4675" w:type="dxa"/>
          </w:tcPr>
          <w:p w:rsidR="009D21F9" w:rsidRPr="009D21F9" w:rsidRDefault="00E90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need to feel important and that you matter to others. It also includes the feeling of having control over the situation, of being good at so</w:t>
            </w:r>
            <w:r w:rsidR="00A5549B">
              <w:rPr>
                <w:sz w:val="28"/>
                <w:szCs w:val="28"/>
              </w:rPr>
              <w:t>mething and achieving something</w:t>
            </w:r>
            <w:r>
              <w:rPr>
                <w:sz w:val="28"/>
                <w:szCs w:val="28"/>
              </w:rPr>
              <w:t>.</w:t>
            </w:r>
            <w:r w:rsidR="00A5549B">
              <w:rPr>
                <w:sz w:val="28"/>
                <w:szCs w:val="28"/>
              </w:rPr>
              <w:t xml:space="preserve"> Pride.</w:t>
            </w:r>
          </w:p>
        </w:tc>
      </w:tr>
      <w:tr w:rsidR="00956CCC" w:rsidTr="009D21F9">
        <w:tc>
          <w:tcPr>
            <w:tcW w:w="4675" w:type="dxa"/>
          </w:tcPr>
          <w:p w:rsidR="00956CCC" w:rsidRPr="00956CCC" w:rsidRDefault="00956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 of love</w:t>
            </w:r>
          </w:p>
        </w:tc>
        <w:tc>
          <w:tcPr>
            <w:tcW w:w="4675" w:type="dxa"/>
          </w:tcPr>
          <w:p w:rsidR="00956CCC" w:rsidRPr="009D21F9" w:rsidRDefault="00E90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need to belo</w:t>
            </w:r>
            <w:r w:rsidR="00A5549B">
              <w:rPr>
                <w:sz w:val="28"/>
                <w:szCs w:val="28"/>
              </w:rPr>
              <w:t>ng to a group, feeling loved,</w:t>
            </w:r>
            <w:r>
              <w:rPr>
                <w:sz w:val="28"/>
                <w:szCs w:val="28"/>
              </w:rPr>
              <w:t xml:space="preserve"> appreciated</w:t>
            </w:r>
            <w:r w:rsidR="00A5549B">
              <w:rPr>
                <w:sz w:val="28"/>
                <w:szCs w:val="28"/>
              </w:rPr>
              <w:t xml:space="preserve"> and accepted</w:t>
            </w:r>
            <w:r>
              <w:rPr>
                <w:sz w:val="28"/>
                <w:szCs w:val="28"/>
              </w:rPr>
              <w:t>, need for collaboration, friendship  and “togetherness”.</w:t>
            </w:r>
          </w:p>
        </w:tc>
      </w:tr>
      <w:tr w:rsidR="00956CCC" w:rsidTr="009D21F9">
        <w:tc>
          <w:tcPr>
            <w:tcW w:w="4675" w:type="dxa"/>
          </w:tcPr>
          <w:p w:rsidR="00956CCC" w:rsidRPr="00956CCC" w:rsidRDefault="00956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 of freedom</w:t>
            </w:r>
          </w:p>
        </w:tc>
        <w:tc>
          <w:tcPr>
            <w:tcW w:w="4675" w:type="dxa"/>
          </w:tcPr>
          <w:p w:rsidR="00956CCC" w:rsidRPr="009D21F9" w:rsidRDefault="00E90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need to have a choice of what to do and how to do it. The need for </w:t>
            </w:r>
            <w:r>
              <w:rPr>
                <w:sz w:val="28"/>
                <w:szCs w:val="28"/>
              </w:rPr>
              <w:lastRenderedPageBreak/>
              <w:t>movement and independence</w:t>
            </w:r>
            <w:r w:rsidR="00A5549B">
              <w:rPr>
                <w:sz w:val="28"/>
                <w:szCs w:val="28"/>
              </w:rPr>
              <w:t>. Creative.</w:t>
            </w:r>
          </w:p>
        </w:tc>
      </w:tr>
      <w:tr w:rsidR="00956CCC" w:rsidTr="009D21F9">
        <w:tc>
          <w:tcPr>
            <w:tcW w:w="4675" w:type="dxa"/>
          </w:tcPr>
          <w:p w:rsidR="00956CCC" w:rsidRPr="00956CCC" w:rsidRDefault="00956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Need of fun </w:t>
            </w:r>
          </w:p>
        </w:tc>
        <w:tc>
          <w:tcPr>
            <w:tcW w:w="4675" w:type="dxa"/>
          </w:tcPr>
          <w:p w:rsidR="00956CCC" w:rsidRDefault="00A55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need to enjoy and have fun, to laugh. Need to find excitement and to play. Need for variation.</w:t>
            </w:r>
          </w:p>
          <w:p w:rsidR="001066C6" w:rsidRDefault="001066C6">
            <w:pPr>
              <w:rPr>
                <w:sz w:val="28"/>
                <w:szCs w:val="28"/>
              </w:rPr>
            </w:pPr>
          </w:p>
          <w:p w:rsidR="001066C6" w:rsidRDefault="001066C6">
            <w:pPr>
              <w:rPr>
                <w:sz w:val="28"/>
                <w:szCs w:val="28"/>
              </w:rPr>
            </w:pPr>
          </w:p>
          <w:p w:rsidR="001066C6" w:rsidRDefault="001066C6">
            <w:pPr>
              <w:rPr>
                <w:sz w:val="28"/>
                <w:szCs w:val="28"/>
              </w:rPr>
            </w:pPr>
          </w:p>
          <w:p w:rsidR="001066C6" w:rsidRDefault="001066C6">
            <w:pPr>
              <w:rPr>
                <w:sz w:val="28"/>
                <w:szCs w:val="28"/>
              </w:rPr>
            </w:pPr>
          </w:p>
          <w:p w:rsidR="001066C6" w:rsidRPr="009D21F9" w:rsidRDefault="001066C6">
            <w:pPr>
              <w:rPr>
                <w:sz w:val="28"/>
                <w:szCs w:val="28"/>
              </w:rPr>
            </w:pPr>
          </w:p>
        </w:tc>
      </w:tr>
      <w:tr w:rsidR="00956CCC" w:rsidTr="009D21F9">
        <w:tc>
          <w:tcPr>
            <w:tcW w:w="4675" w:type="dxa"/>
          </w:tcPr>
          <w:p w:rsidR="00956CCC" w:rsidRPr="00956CCC" w:rsidRDefault="00A554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Quality world </w:t>
            </w:r>
          </w:p>
        </w:tc>
        <w:tc>
          <w:tcPr>
            <w:tcW w:w="4675" w:type="dxa"/>
          </w:tcPr>
          <w:p w:rsidR="00956CCC" w:rsidRDefault="00A5549B" w:rsidP="00AF35F0">
            <w:pPr>
              <w:spacing w:line="360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Restitution describes the quality world as a "personal picture album" of all the people, things, ideas, and ideals that we have discovered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increase the quality of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our lives.</w:t>
            </w:r>
          </w:p>
          <w:p w:rsidR="00A5549B" w:rsidRPr="00A5549B" w:rsidRDefault="00A5549B" w:rsidP="00AF35F0">
            <w:pPr>
              <w:spacing w:line="360" w:lineRule="auto"/>
              <w:rPr>
                <w:rFonts w:ascii="Verdana" w:hAnsi="Verdana"/>
                <w:b/>
                <w:color w:val="333333"/>
                <w:shd w:val="clear" w:color="auto" w:fill="FFFFFF"/>
              </w:rPr>
            </w:pPr>
            <w:r w:rsidRPr="00A5549B">
              <w:rPr>
                <w:rFonts w:ascii="Helvetica" w:hAnsi="Helvetica" w:cs="Helvetica"/>
                <w:b/>
                <w:color w:val="777777"/>
                <w:sz w:val="20"/>
                <w:szCs w:val="20"/>
                <w:shd w:val="clear" w:color="auto" w:fill="FFFFFF"/>
              </w:rPr>
              <w:t>Your Quality World is made out of pictures of people that you most</w:t>
            </w:r>
            <w:r w:rsidR="001066C6">
              <w:rPr>
                <w:rFonts w:ascii="Helvetica" w:hAnsi="Helvetica" w:cs="Helvetica"/>
                <w:b/>
                <w:color w:val="777777"/>
                <w:sz w:val="20"/>
                <w:szCs w:val="20"/>
                <w:shd w:val="clear" w:color="auto" w:fill="FFFFFF"/>
              </w:rPr>
              <w:t xml:space="preserve"> want to be with, of</w:t>
            </w:r>
            <w:r w:rsidRPr="00A5549B">
              <w:rPr>
                <w:rFonts w:ascii="Helvetica" w:hAnsi="Helvetica" w:cs="Helvetica"/>
                <w:b/>
                <w:color w:val="777777"/>
                <w:sz w:val="20"/>
                <w:szCs w:val="20"/>
                <w:shd w:val="clear" w:color="auto" w:fill="FFFFFF"/>
              </w:rPr>
              <w:t xml:space="preserve"> things that you most want to have and of pictures of values or your belief system. Your Quality World motivates your </w:t>
            </w:r>
            <w:proofErr w:type="spellStart"/>
            <w:r w:rsidRPr="00A5549B">
              <w:rPr>
                <w:rFonts w:ascii="Helvetica" w:hAnsi="Helvetica" w:cs="Helvetica"/>
                <w:b/>
                <w:color w:val="777777"/>
                <w:sz w:val="20"/>
                <w:szCs w:val="20"/>
                <w:shd w:val="clear" w:color="auto" w:fill="FFFFFF"/>
              </w:rPr>
              <w:t>behaviour</w:t>
            </w:r>
            <w:proofErr w:type="spellEnd"/>
            <w:r w:rsidRPr="00A5549B">
              <w:rPr>
                <w:rFonts w:ascii="Helvetica" w:hAnsi="Helvetica" w:cs="Helvetica"/>
                <w:b/>
                <w:color w:val="777777"/>
                <w:sz w:val="20"/>
                <w:szCs w:val="20"/>
                <w:shd w:val="clear" w:color="auto" w:fill="FFFFFF"/>
              </w:rPr>
              <w:t>, it is what you live for.</w:t>
            </w:r>
          </w:p>
        </w:tc>
      </w:tr>
    </w:tbl>
    <w:p w:rsidR="009D21F9" w:rsidRPr="009D21F9" w:rsidRDefault="009D21F9">
      <w:pP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6B4179" w:rsidRDefault="006B4179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831886" w:rsidRDefault="00831886">
      <w:pP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831886" w:rsidRDefault="00831886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9D21F9" w:rsidRPr="00831886" w:rsidRDefault="009D21F9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831886" w:rsidRPr="007A781A" w:rsidRDefault="00831886">
      <w:pPr>
        <w:rPr>
          <w:sz w:val="24"/>
          <w:szCs w:val="24"/>
        </w:rPr>
      </w:pPr>
    </w:p>
    <w:sectPr w:rsidR="00831886" w:rsidRPr="007A7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6DA"/>
    <w:multiLevelType w:val="multilevel"/>
    <w:tmpl w:val="B71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40D64"/>
    <w:multiLevelType w:val="hybridMultilevel"/>
    <w:tmpl w:val="0F98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79"/>
    <w:rsid w:val="000906F1"/>
    <w:rsid w:val="000A6D5C"/>
    <w:rsid w:val="001066C6"/>
    <w:rsid w:val="001232FB"/>
    <w:rsid w:val="00484D86"/>
    <w:rsid w:val="00640FD3"/>
    <w:rsid w:val="0067017C"/>
    <w:rsid w:val="006B4179"/>
    <w:rsid w:val="007A781A"/>
    <w:rsid w:val="00831886"/>
    <w:rsid w:val="00956CCC"/>
    <w:rsid w:val="009D21F9"/>
    <w:rsid w:val="00A5549B"/>
    <w:rsid w:val="00AF35F0"/>
    <w:rsid w:val="00E60DC6"/>
    <w:rsid w:val="00E9026F"/>
    <w:rsid w:val="00F21690"/>
    <w:rsid w:val="00F709E1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2EC6"/>
  <w15:chartTrackingRefBased/>
  <w15:docId w15:val="{5C639C1D-B39C-4F47-A1B6-35BFFF94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179"/>
    <w:rPr>
      <w:color w:val="0000FF"/>
      <w:u w:val="single"/>
    </w:rPr>
  </w:style>
  <w:style w:type="table" w:styleId="TableGrid">
    <w:name w:val="Table Grid"/>
    <w:basedOn w:val="TableNormal"/>
    <w:uiPriority w:val="39"/>
    <w:rsid w:val="009D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A6D5C"/>
    <w:rPr>
      <w:i/>
      <w:iCs/>
    </w:rPr>
  </w:style>
  <w:style w:type="paragraph" w:styleId="ListParagraph">
    <w:name w:val="List Paragraph"/>
    <w:basedOn w:val="Normal"/>
    <w:uiPriority w:val="34"/>
    <w:qFormat/>
    <w:rsid w:val="000A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11</cp:revision>
  <dcterms:created xsi:type="dcterms:W3CDTF">2021-11-11T15:29:00Z</dcterms:created>
  <dcterms:modified xsi:type="dcterms:W3CDTF">2021-11-15T16:29:00Z</dcterms:modified>
</cp:coreProperties>
</file>